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3108C" w14:textId="7F48A397" w:rsidR="00B11A77" w:rsidRPr="00991A34" w:rsidRDefault="00B11A77" w:rsidP="00B11A77">
      <w:pPr>
        <w:spacing w:line="240" w:lineRule="auto"/>
        <w:ind w:firstLine="567"/>
        <w:jc w:val="both"/>
        <w:rPr>
          <w:rFonts w:ascii="Times New Roman" w:hAnsi="Times New Roman" w:cs="Times New Roman"/>
          <w:b/>
          <w:sz w:val="28"/>
          <w:szCs w:val="28"/>
        </w:rPr>
      </w:pPr>
      <w:bookmarkStart w:id="0" w:name="_Hlk97292813"/>
      <w:r w:rsidRPr="00991A34">
        <w:rPr>
          <w:rFonts w:ascii="Times New Roman" w:hAnsi="Times New Roman" w:cs="Times New Roman"/>
          <w:b/>
          <w:sz w:val="28"/>
          <w:szCs w:val="28"/>
        </w:rPr>
        <w:t>VISTA</w:t>
      </w:r>
      <w:r>
        <w:rPr>
          <w:rFonts w:ascii="Times New Roman" w:hAnsi="Times New Roman" w:cs="Times New Roman"/>
          <w:b/>
          <w:sz w:val="28"/>
          <w:szCs w:val="28"/>
        </w:rPr>
        <w:t xml:space="preserve"> </w:t>
      </w:r>
      <w:r w:rsidRPr="00991A34">
        <w:rPr>
          <w:rFonts w:ascii="Times New Roman" w:hAnsi="Times New Roman" w:cs="Times New Roman"/>
          <w:sz w:val="28"/>
          <w:szCs w:val="28"/>
        </w:rPr>
        <w:t>la legge 23 agosto 1988, n. 400</w:t>
      </w:r>
      <w:r>
        <w:rPr>
          <w:rFonts w:ascii="Times New Roman" w:hAnsi="Times New Roman" w:cs="Times New Roman"/>
          <w:sz w:val="28"/>
          <w:szCs w:val="28"/>
        </w:rPr>
        <w:t>, recante “</w:t>
      </w:r>
      <w:r w:rsidRPr="00B60268">
        <w:rPr>
          <w:rFonts w:ascii="Times New Roman" w:hAnsi="Times New Roman" w:cs="Times New Roman"/>
          <w:iCs/>
          <w:sz w:val="28"/>
          <w:szCs w:val="28"/>
        </w:rPr>
        <w:t>Disciplina dell’attività di Governo e ordinamento della Presidenza del Consiglio dei ministri</w:t>
      </w:r>
      <w:r>
        <w:rPr>
          <w:rFonts w:ascii="Times New Roman" w:hAnsi="Times New Roman" w:cs="Times New Roman"/>
          <w:sz w:val="28"/>
          <w:szCs w:val="28"/>
        </w:rPr>
        <w:t>”;</w:t>
      </w:r>
    </w:p>
    <w:p w14:paraId="070BC4A8" w14:textId="4D615658" w:rsidR="00AC54F8" w:rsidRDefault="00AC54F8" w:rsidP="00605450">
      <w:pPr>
        <w:spacing w:line="240" w:lineRule="auto"/>
        <w:ind w:firstLine="567"/>
        <w:jc w:val="both"/>
        <w:rPr>
          <w:rFonts w:ascii="Times New Roman" w:hAnsi="Times New Roman" w:cs="Times New Roman"/>
          <w:sz w:val="28"/>
          <w:szCs w:val="28"/>
        </w:rPr>
      </w:pPr>
      <w:r w:rsidRPr="00AC54F8">
        <w:rPr>
          <w:rFonts w:ascii="Times New Roman" w:hAnsi="Times New Roman" w:cs="Times New Roman"/>
          <w:b/>
          <w:sz w:val="28"/>
          <w:szCs w:val="28"/>
        </w:rPr>
        <w:t>VISTO</w:t>
      </w:r>
      <w:r>
        <w:rPr>
          <w:rFonts w:ascii="Times New Roman" w:hAnsi="Times New Roman" w:cs="Times New Roman"/>
          <w:sz w:val="28"/>
          <w:szCs w:val="28"/>
        </w:rPr>
        <w:t xml:space="preserve"> l’articolo 1, comma 380, lettera b), della </w:t>
      </w:r>
      <w:r w:rsidR="002A0EFD" w:rsidRPr="00B449FE">
        <w:rPr>
          <w:rFonts w:ascii="Times New Roman" w:hAnsi="Times New Roman" w:cs="Times New Roman"/>
          <w:sz w:val="28"/>
          <w:szCs w:val="28"/>
        </w:rPr>
        <w:t>legge 24 dicembre 2012, n. 228,</w:t>
      </w:r>
      <w:r>
        <w:rPr>
          <w:rFonts w:ascii="Times New Roman" w:hAnsi="Times New Roman" w:cs="Times New Roman"/>
          <w:sz w:val="28"/>
          <w:szCs w:val="28"/>
        </w:rPr>
        <w:t xml:space="preserve"> che istituisce, nello stato di previsione del Ministero dell’interno, il Fondo di solidarietà comunale; </w:t>
      </w:r>
    </w:p>
    <w:p w14:paraId="337EA925" w14:textId="77777777" w:rsidR="008A76E9" w:rsidRPr="008A76E9" w:rsidRDefault="008A76E9" w:rsidP="008A76E9">
      <w:pPr>
        <w:spacing w:line="240" w:lineRule="auto"/>
        <w:ind w:firstLine="567"/>
        <w:jc w:val="both"/>
        <w:rPr>
          <w:rFonts w:ascii="Times New Roman" w:hAnsi="Times New Roman" w:cs="Times New Roman"/>
          <w:sz w:val="28"/>
          <w:szCs w:val="28"/>
        </w:rPr>
      </w:pPr>
      <w:r w:rsidRPr="008A76E9">
        <w:rPr>
          <w:rFonts w:ascii="Times New Roman" w:hAnsi="Times New Roman" w:cs="Times New Roman"/>
          <w:b/>
          <w:sz w:val="28"/>
          <w:szCs w:val="28"/>
        </w:rPr>
        <w:t>VISTA</w:t>
      </w:r>
      <w:r w:rsidRPr="008A76E9">
        <w:rPr>
          <w:rFonts w:ascii="Times New Roman" w:hAnsi="Times New Roman" w:cs="Times New Roman"/>
          <w:sz w:val="28"/>
          <w:szCs w:val="28"/>
        </w:rPr>
        <w:t xml:space="preserve"> la legge 30 dicembre 2023, n. 213, recante “Bilancio di previsione dello Stato per l'anno finanziario 2024 e bilancio pluriennale per il triennio 2024-2026”;</w:t>
      </w:r>
    </w:p>
    <w:p w14:paraId="1D2BC078" w14:textId="62040D31" w:rsidR="008A76E9" w:rsidRPr="008A76E9" w:rsidRDefault="008A76E9" w:rsidP="008A76E9">
      <w:pPr>
        <w:spacing w:line="240" w:lineRule="auto"/>
        <w:ind w:firstLine="567"/>
        <w:jc w:val="both"/>
        <w:rPr>
          <w:rFonts w:ascii="Times New Roman" w:hAnsi="Times New Roman" w:cs="Times New Roman"/>
          <w:sz w:val="28"/>
          <w:szCs w:val="28"/>
        </w:rPr>
      </w:pPr>
      <w:r w:rsidRPr="008A76E9">
        <w:rPr>
          <w:rFonts w:ascii="Times New Roman" w:hAnsi="Times New Roman" w:cs="Times New Roman"/>
          <w:b/>
          <w:sz w:val="28"/>
          <w:szCs w:val="28"/>
        </w:rPr>
        <w:t>VISTO</w:t>
      </w:r>
      <w:r w:rsidRPr="008A76E9">
        <w:rPr>
          <w:rFonts w:ascii="Times New Roman" w:hAnsi="Times New Roman" w:cs="Times New Roman"/>
          <w:sz w:val="28"/>
          <w:szCs w:val="28"/>
        </w:rPr>
        <w:t>, in particolare, l’articolo 1, comma 494, della citata legge n. 213 del 2023, il quale ha modificato l'articolo 1, comma 448, della legge 11 dicembre 2016, n. 232, rimodulando la dotazione finanziaria del Fondo di</w:t>
      </w:r>
      <w:r w:rsidR="00494226">
        <w:rPr>
          <w:rFonts w:ascii="Times New Roman" w:hAnsi="Times New Roman" w:cs="Times New Roman"/>
          <w:sz w:val="28"/>
          <w:szCs w:val="28"/>
        </w:rPr>
        <w:t xml:space="preserve"> solidarietà comunale di cui al</w:t>
      </w:r>
      <w:r w:rsidRPr="008A76E9">
        <w:rPr>
          <w:rFonts w:ascii="Times New Roman" w:hAnsi="Times New Roman" w:cs="Times New Roman"/>
          <w:sz w:val="28"/>
          <w:szCs w:val="28"/>
        </w:rPr>
        <w:t>l’articolo</w:t>
      </w:r>
      <w:r w:rsidR="00494226">
        <w:rPr>
          <w:rFonts w:ascii="Times New Roman" w:hAnsi="Times New Roman" w:cs="Times New Roman"/>
          <w:sz w:val="28"/>
          <w:szCs w:val="28"/>
        </w:rPr>
        <w:t xml:space="preserve"> 1, comma 380-ter</w:t>
      </w:r>
      <w:r w:rsidRPr="008A76E9">
        <w:rPr>
          <w:rFonts w:ascii="Times New Roman" w:hAnsi="Times New Roman" w:cs="Times New Roman"/>
          <w:sz w:val="28"/>
          <w:szCs w:val="28"/>
        </w:rPr>
        <w:t xml:space="preserve">, della legge 24 dicembre 2012, n. 228; </w:t>
      </w:r>
    </w:p>
    <w:p w14:paraId="32836EC5" w14:textId="43B6E516" w:rsidR="008A76E9" w:rsidRPr="008A76E9" w:rsidRDefault="008A76E9" w:rsidP="008A76E9">
      <w:pPr>
        <w:spacing w:line="240" w:lineRule="auto"/>
        <w:ind w:firstLine="567"/>
        <w:jc w:val="both"/>
        <w:rPr>
          <w:rFonts w:ascii="Times New Roman" w:hAnsi="Times New Roman" w:cs="Times New Roman"/>
          <w:sz w:val="28"/>
          <w:szCs w:val="28"/>
        </w:rPr>
      </w:pPr>
      <w:r w:rsidRPr="008A76E9">
        <w:rPr>
          <w:rFonts w:ascii="Times New Roman" w:hAnsi="Times New Roman" w:cs="Times New Roman"/>
          <w:b/>
          <w:sz w:val="28"/>
          <w:szCs w:val="28"/>
        </w:rPr>
        <w:t>VISTO</w:t>
      </w:r>
      <w:r w:rsidRPr="008A76E9">
        <w:rPr>
          <w:rFonts w:ascii="Times New Roman" w:hAnsi="Times New Roman" w:cs="Times New Roman"/>
          <w:sz w:val="28"/>
          <w:szCs w:val="28"/>
        </w:rPr>
        <w:t xml:space="preserve"> l’articolo 1, comma 448, della legge 11 dicembre 2016, n. 232, come da ultimo modificato dall’articolo 1, </w:t>
      </w:r>
      <w:r w:rsidR="00386459">
        <w:rPr>
          <w:rFonts w:ascii="Times New Roman" w:hAnsi="Times New Roman" w:cs="Times New Roman"/>
          <w:sz w:val="28"/>
          <w:szCs w:val="28"/>
        </w:rPr>
        <w:t>comma 753, lettera a)</w:t>
      </w:r>
      <w:r w:rsidRPr="008A76E9">
        <w:rPr>
          <w:rFonts w:ascii="Times New Roman" w:hAnsi="Times New Roman" w:cs="Times New Roman"/>
          <w:sz w:val="28"/>
          <w:szCs w:val="28"/>
        </w:rPr>
        <w:t>, della legge 30  dicembre 202</w:t>
      </w:r>
      <w:r w:rsidR="00386459">
        <w:rPr>
          <w:rFonts w:ascii="Times New Roman" w:hAnsi="Times New Roman" w:cs="Times New Roman"/>
          <w:sz w:val="28"/>
          <w:szCs w:val="28"/>
        </w:rPr>
        <w:t>4</w:t>
      </w:r>
      <w:r w:rsidRPr="008A76E9">
        <w:rPr>
          <w:rFonts w:ascii="Times New Roman" w:hAnsi="Times New Roman" w:cs="Times New Roman"/>
          <w:sz w:val="28"/>
          <w:szCs w:val="28"/>
        </w:rPr>
        <w:t>, n. 2</w:t>
      </w:r>
      <w:r w:rsidR="00386459">
        <w:rPr>
          <w:rFonts w:ascii="Times New Roman" w:hAnsi="Times New Roman" w:cs="Times New Roman"/>
          <w:sz w:val="28"/>
          <w:szCs w:val="28"/>
        </w:rPr>
        <w:t>07</w:t>
      </w:r>
      <w:r w:rsidRPr="008A76E9">
        <w:rPr>
          <w:rFonts w:ascii="Times New Roman" w:hAnsi="Times New Roman" w:cs="Times New Roman"/>
          <w:sz w:val="28"/>
          <w:szCs w:val="28"/>
        </w:rPr>
        <w:t xml:space="preserve">, secondo il quale la dotazione del Fondo di solidarietà comunale, al netto dell'eventuale quota dell'imposta municipale propria (IMU) di spettanza dei comuni connessa alla regolazione dei rapporti finanziari, </w:t>
      </w:r>
      <w:r w:rsidR="00386459">
        <w:rPr>
          <w:rFonts w:ascii="Times New Roman" w:hAnsi="Times New Roman" w:cs="Times New Roman"/>
          <w:sz w:val="28"/>
          <w:szCs w:val="28"/>
        </w:rPr>
        <w:t xml:space="preserve">è stabilita in </w:t>
      </w:r>
      <w:r w:rsidR="00386459" w:rsidRPr="00386459">
        <w:rPr>
          <w:rFonts w:ascii="Times New Roman" w:hAnsi="Times New Roman" w:cs="Times New Roman"/>
          <w:sz w:val="28"/>
          <w:szCs w:val="28"/>
        </w:rPr>
        <w:t xml:space="preserve"> euro 6.872.590.365 per l'anno 2026, in euro 6.928.590.365 per l'anno 2027, in euro 6.984.590.365 per l'anno 2028, in euro 8.260.590.365 per l'anno 2029, in euro 8.214.594.113 per l'anno 2030 e in euro 8.978.517.113 annui a decorrere dall'anno 2031</w:t>
      </w:r>
      <w:r w:rsidR="00386459">
        <w:rPr>
          <w:rFonts w:ascii="Times New Roman" w:hAnsi="Times New Roman" w:cs="Times New Roman"/>
          <w:sz w:val="28"/>
          <w:szCs w:val="28"/>
        </w:rPr>
        <w:t xml:space="preserve">, </w:t>
      </w:r>
      <w:r w:rsidRPr="008A76E9">
        <w:rPr>
          <w:rFonts w:ascii="Times New Roman" w:hAnsi="Times New Roman" w:cs="Times New Roman"/>
          <w:sz w:val="28"/>
          <w:szCs w:val="28"/>
        </w:rPr>
        <w:t xml:space="preserve">di cui 2.768.800.000 assicurata attraverso una quota dell'IMU, di spettanza dei comuni, di cui all'articolo 13 del decreto-legge 6 dicembre 2011, n. 201, convertito, con modificazioni, dalla legge 22 dicembre 2011, n. 214, eventualmente variata della quota derivante dalla regolazione dei rapporti finanziari connessi con la metodologia di riparto tra i comuni interessati del Fondo stesso; </w:t>
      </w:r>
    </w:p>
    <w:p w14:paraId="2A3A5FA4" w14:textId="5A7F4406" w:rsidR="008A76E9" w:rsidRDefault="008A76E9" w:rsidP="008A76E9">
      <w:pPr>
        <w:spacing w:line="240" w:lineRule="auto"/>
        <w:ind w:firstLine="567"/>
        <w:jc w:val="both"/>
        <w:rPr>
          <w:rFonts w:ascii="Times New Roman" w:hAnsi="Times New Roman" w:cs="Times New Roman"/>
          <w:sz w:val="28"/>
          <w:szCs w:val="28"/>
        </w:rPr>
      </w:pPr>
      <w:r w:rsidRPr="008A76E9">
        <w:rPr>
          <w:rFonts w:ascii="Times New Roman" w:hAnsi="Times New Roman" w:cs="Times New Roman"/>
          <w:b/>
          <w:sz w:val="28"/>
          <w:szCs w:val="28"/>
        </w:rPr>
        <w:t>VISTO</w:t>
      </w:r>
      <w:r w:rsidRPr="008A76E9">
        <w:rPr>
          <w:rFonts w:ascii="Times New Roman" w:hAnsi="Times New Roman" w:cs="Times New Roman"/>
          <w:sz w:val="28"/>
          <w:szCs w:val="28"/>
        </w:rPr>
        <w:t xml:space="preserve"> l’articolo 1, comma 496, della menzionata legge n.  213 del 2023, il quale, in attuazione della sentenza della Corte costituzionale n. 71 del 14 aprile 2023,</w:t>
      </w:r>
      <w:r w:rsidR="00360546">
        <w:rPr>
          <w:rFonts w:ascii="Times New Roman" w:hAnsi="Times New Roman" w:cs="Times New Roman"/>
          <w:sz w:val="28"/>
          <w:szCs w:val="28"/>
        </w:rPr>
        <w:t xml:space="preserve"> </w:t>
      </w:r>
      <w:r w:rsidR="00360546" w:rsidRPr="00360546">
        <w:rPr>
          <w:rFonts w:ascii="Times New Roman" w:hAnsi="Times New Roman" w:cs="Times New Roman"/>
          <w:sz w:val="28"/>
          <w:szCs w:val="28"/>
        </w:rPr>
        <w:t xml:space="preserve">per </w:t>
      </w:r>
      <w:r w:rsidR="00360546" w:rsidRPr="00360546">
        <w:rPr>
          <w:rFonts w:ascii="Times New Roman" w:hAnsi="Times New Roman" w:cs="Times New Roman"/>
          <w:sz w:val="28"/>
          <w:szCs w:val="28"/>
        </w:rPr>
        <w:lastRenderedPageBreak/>
        <w:t>rimuovere gli squilibri economici e sociali e per favorire l'effettivo esercizio dei diritti della persona</w:t>
      </w:r>
      <w:r w:rsidR="00360546">
        <w:rPr>
          <w:rFonts w:ascii="Times New Roman" w:hAnsi="Times New Roman" w:cs="Times New Roman"/>
          <w:sz w:val="28"/>
          <w:szCs w:val="28"/>
        </w:rPr>
        <w:t>,</w:t>
      </w:r>
      <w:r w:rsidRPr="008A76E9">
        <w:rPr>
          <w:rFonts w:ascii="Times New Roman" w:hAnsi="Times New Roman" w:cs="Times New Roman"/>
          <w:sz w:val="28"/>
          <w:szCs w:val="28"/>
        </w:rPr>
        <w:t xml:space="preserve"> istituisce, nello stato di previsione del Ministero dell’interno, un Fondo speciale per l'equità del livello dei servizi con una dotazione pari a euro 1.069.923.000 per l'anno 2026, a euro 1.808.923.000 per l'anno 2027, a euro 1.876.923.000 per l'anno 2028, a euro 725.923.000 per l'anno 2029 e a euro 763.923.000 per l'anno 2030</w:t>
      </w:r>
      <w:r>
        <w:rPr>
          <w:rFonts w:ascii="Times New Roman" w:hAnsi="Times New Roman" w:cs="Times New Roman"/>
          <w:sz w:val="28"/>
          <w:szCs w:val="28"/>
        </w:rPr>
        <w:t>;</w:t>
      </w:r>
    </w:p>
    <w:p w14:paraId="5B410D1B" w14:textId="794F11EA" w:rsidR="00633843" w:rsidRDefault="00DA42F7" w:rsidP="00605450">
      <w:pPr>
        <w:pStyle w:val="provvr0"/>
        <w:shd w:val="clear" w:color="auto" w:fill="FFFFFF"/>
        <w:spacing w:before="0" w:beforeAutospacing="0" w:after="120" w:afterAutospacing="0"/>
        <w:ind w:firstLine="567"/>
        <w:textAlignment w:val="baseline"/>
        <w:rPr>
          <w:sz w:val="28"/>
          <w:szCs w:val="28"/>
        </w:rPr>
      </w:pPr>
      <w:r w:rsidRPr="006B4E13">
        <w:rPr>
          <w:b/>
          <w:sz w:val="28"/>
          <w:szCs w:val="28"/>
        </w:rPr>
        <w:t>VISTA</w:t>
      </w:r>
      <w:r>
        <w:rPr>
          <w:sz w:val="28"/>
          <w:szCs w:val="28"/>
        </w:rPr>
        <w:t>, in particolare, la</w:t>
      </w:r>
      <w:r w:rsidRPr="00B449FE">
        <w:rPr>
          <w:sz w:val="28"/>
          <w:szCs w:val="28"/>
        </w:rPr>
        <w:t xml:space="preserve"> letter</w:t>
      </w:r>
      <w:r w:rsidR="008A76E9">
        <w:rPr>
          <w:sz w:val="28"/>
          <w:szCs w:val="28"/>
        </w:rPr>
        <w:t xml:space="preserve">a b) </w:t>
      </w:r>
      <w:r>
        <w:rPr>
          <w:sz w:val="28"/>
          <w:szCs w:val="28"/>
        </w:rPr>
        <w:t xml:space="preserve">del </w:t>
      </w:r>
      <w:r w:rsidR="00AA26BE">
        <w:rPr>
          <w:sz w:val="28"/>
          <w:szCs w:val="28"/>
        </w:rPr>
        <w:t>citato</w:t>
      </w:r>
      <w:r w:rsidR="008A76E9">
        <w:rPr>
          <w:sz w:val="28"/>
          <w:szCs w:val="28"/>
        </w:rPr>
        <w:t xml:space="preserve"> comma 496</w:t>
      </w:r>
      <w:r w:rsidR="00975D9C">
        <w:rPr>
          <w:sz w:val="28"/>
          <w:szCs w:val="28"/>
        </w:rPr>
        <w:t xml:space="preserve"> </w:t>
      </w:r>
      <w:r>
        <w:rPr>
          <w:sz w:val="28"/>
          <w:szCs w:val="28"/>
        </w:rPr>
        <w:t xml:space="preserve">la quale </w:t>
      </w:r>
      <w:r w:rsidR="00C06A26">
        <w:rPr>
          <w:sz w:val="28"/>
          <w:szCs w:val="28"/>
        </w:rPr>
        <w:t>prevede</w:t>
      </w:r>
      <w:r w:rsidR="00974310">
        <w:rPr>
          <w:sz w:val="28"/>
          <w:szCs w:val="28"/>
        </w:rPr>
        <w:t>, ai primi cinque periodi, rispettivamente</w:t>
      </w:r>
      <w:r w:rsidR="0014421D">
        <w:rPr>
          <w:sz w:val="28"/>
          <w:szCs w:val="28"/>
        </w:rPr>
        <w:t>:</w:t>
      </w:r>
    </w:p>
    <w:p w14:paraId="69A0B9C5" w14:textId="39CC288E" w:rsidR="00C06A26" w:rsidRDefault="00633843" w:rsidP="00605450">
      <w:pPr>
        <w:pStyle w:val="provvr0"/>
        <w:shd w:val="clear" w:color="auto" w:fill="FFFFFF"/>
        <w:spacing w:before="0" w:beforeAutospacing="0" w:after="120" w:afterAutospacing="0"/>
        <w:ind w:left="142" w:hanging="142"/>
        <w:textAlignment w:val="baseline"/>
        <w:rPr>
          <w:color w:val="000000"/>
          <w:sz w:val="28"/>
          <w:szCs w:val="28"/>
        </w:rPr>
      </w:pPr>
      <w:r>
        <w:rPr>
          <w:sz w:val="28"/>
          <w:szCs w:val="28"/>
        </w:rPr>
        <w:t xml:space="preserve">- </w:t>
      </w:r>
      <w:r w:rsidR="00953C0C">
        <w:rPr>
          <w:sz w:val="28"/>
          <w:szCs w:val="28"/>
        </w:rPr>
        <w:t xml:space="preserve"> che </w:t>
      </w:r>
      <w:r w:rsidR="008A76E9">
        <w:rPr>
          <w:sz w:val="28"/>
          <w:szCs w:val="28"/>
        </w:rPr>
        <w:t xml:space="preserve">il </w:t>
      </w:r>
      <w:r w:rsidR="008A76E9" w:rsidRPr="008A76E9">
        <w:rPr>
          <w:sz w:val="28"/>
          <w:szCs w:val="28"/>
        </w:rPr>
        <w:t xml:space="preserve">Fondo speciale per l'equità del livello dei servizi </w:t>
      </w:r>
      <w:r w:rsidR="00DA42F7">
        <w:rPr>
          <w:sz w:val="28"/>
          <w:szCs w:val="28"/>
        </w:rPr>
        <w:t xml:space="preserve">è </w:t>
      </w:r>
      <w:r w:rsidR="00DA42F7" w:rsidRPr="003A59F9">
        <w:rPr>
          <w:color w:val="000000"/>
          <w:sz w:val="28"/>
          <w:szCs w:val="28"/>
        </w:rPr>
        <w:t xml:space="preserve">destinato ai comuni delle </w:t>
      </w:r>
      <w:r w:rsidR="0092199F">
        <w:rPr>
          <w:color w:val="000000"/>
          <w:sz w:val="28"/>
          <w:szCs w:val="28"/>
        </w:rPr>
        <w:t>r</w:t>
      </w:r>
      <w:r w:rsidR="00DA42F7" w:rsidRPr="003A59F9">
        <w:rPr>
          <w:color w:val="000000"/>
          <w:sz w:val="28"/>
          <w:szCs w:val="28"/>
        </w:rPr>
        <w:t xml:space="preserve">egioni a statuto ordinario, </w:t>
      </w:r>
      <w:bookmarkStart w:id="1" w:name="_Hlk215755781"/>
      <w:r w:rsidR="00DA42F7" w:rsidRPr="003A59F9">
        <w:rPr>
          <w:color w:val="000000"/>
          <w:sz w:val="28"/>
          <w:szCs w:val="28"/>
        </w:rPr>
        <w:t xml:space="preserve">della Regione </w:t>
      </w:r>
      <w:r w:rsidR="007F5324">
        <w:rPr>
          <w:color w:val="000000"/>
          <w:sz w:val="28"/>
          <w:szCs w:val="28"/>
        </w:rPr>
        <w:t>s</w:t>
      </w:r>
      <w:r w:rsidR="00DA42F7" w:rsidRPr="00CE1F91">
        <w:rPr>
          <w:sz w:val="28"/>
          <w:szCs w:val="28"/>
        </w:rPr>
        <w:t>iciliana</w:t>
      </w:r>
      <w:r w:rsidR="00DA42F7" w:rsidRPr="003A59F9">
        <w:rPr>
          <w:color w:val="000000"/>
          <w:sz w:val="28"/>
          <w:szCs w:val="28"/>
        </w:rPr>
        <w:t xml:space="preserve"> e della </w:t>
      </w:r>
      <w:r w:rsidR="0092199F">
        <w:rPr>
          <w:color w:val="000000"/>
          <w:sz w:val="28"/>
          <w:szCs w:val="28"/>
        </w:rPr>
        <w:t>r</w:t>
      </w:r>
      <w:r w:rsidR="008A76E9">
        <w:rPr>
          <w:color w:val="000000"/>
          <w:sz w:val="28"/>
          <w:szCs w:val="28"/>
        </w:rPr>
        <w:t xml:space="preserve">egione Sardegna </w:t>
      </w:r>
      <w:bookmarkEnd w:id="1"/>
      <w:r w:rsidR="008A76E9">
        <w:rPr>
          <w:color w:val="000000"/>
          <w:sz w:val="28"/>
          <w:szCs w:val="28"/>
        </w:rPr>
        <w:t xml:space="preserve">quanto a </w:t>
      </w:r>
      <w:r w:rsidR="00386459">
        <w:rPr>
          <w:color w:val="000000"/>
          <w:sz w:val="28"/>
          <w:szCs w:val="28"/>
        </w:rPr>
        <w:t>450</w:t>
      </w:r>
      <w:r w:rsidR="00450951">
        <w:rPr>
          <w:color w:val="000000"/>
          <w:sz w:val="28"/>
          <w:szCs w:val="28"/>
        </w:rPr>
        <w:t xml:space="preserve"> milioni di euro per l</w:t>
      </w:r>
      <w:r w:rsidR="00AB18ED">
        <w:rPr>
          <w:color w:val="000000"/>
          <w:sz w:val="28"/>
          <w:szCs w:val="28"/>
        </w:rPr>
        <w:t>’</w:t>
      </w:r>
      <w:r w:rsidR="008A76E9">
        <w:rPr>
          <w:color w:val="000000"/>
          <w:sz w:val="28"/>
          <w:szCs w:val="28"/>
        </w:rPr>
        <w:t>anno 202</w:t>
      </w:r>
      <w:r w:rsidR="00386459">
        <w:rPr>
          <w:color w:val="000000"/>
          <w:sz w:val="28"/>
          <w:szCs w:val="28"/>
        </w:rPr>
        <w:t>6</w:t>
      </w:r>
      <w:r w:rsidR="00DA42F7" w:rsidRPr="003A59F9">
        <w:rPr>
          <w:color w:val="000000"/>
          <w:sz w:val="28"/>
          <w:szCs w:val="28"/>
        </w:rPr>
        <w:t xml:space="preserve">, quale quota di risorse </w:t>
      </w:r>
      <w:bookmarkStart w:id="2" w:name="_Hlk215756029"/>
      <w:r w:rsidR="00DA42F7" w:rsidRPr="003A59F9">
        <w:rPr>
          <w:color w:val="000000"/>
          <w:sz w:val="28"/>
          <w:szCs w:val="28"/>
        </w:rPr>
        <w:t>finalizzata a incrementare in percentuale, nel limite delle risorse disponibili, il numero dei posti nei servizi educativi per l</w:t>
      </w:r>
      <w:r w:rsidR="00AB18ED">
        <w:rPr>
          <w:color w:val="000000"/>
          <w:sz w:val="28"/>
          <w:szCs w:val="28"/>
        </w:rPr>
        <w:t>’</w:t>
      </w:r>
      <w:r w:rsidR="00DA42F7" w:rsidRPr="003A59F9">
        <w:rPr>
          <w:color w:val="000000"/>
          <w:sz w:val="28"/>
          <w:szCs w:val="28"/>
        </w:rPr>
        <w:t xml:space="preserve">infanzia </w:t>
      </w:r>
      <w:bookmarkStart w:id="3" w:name="_Hlk128580434"/>
      <w:r w:rsidR="00DA42F7" w:rsidRPr="0041623E">
        <w:rPr>
          <w:sz w:val="28"/>
          <w:szCs w:val="28"/>
        </w:rPr>
        <w:t>di cui all</w:t>
      </w:r>
      <w:r w:rsidR="00AB18ED">
        <w:rPr>
          <w:sz w:val="28"/>
          <w:szCs w:val="28"/>
        </w:rPr>
        <w:t>’</w:t>
      </w:r>
      <w:hyperlink r:id="rId8" w:history="1">
        <w:r w:rsidR="00DA42F7" w:rsidRPr="00AA26BE">
          <w:rPr>
            <w:rStyle w:val="linkneltesto"/>
            <w:i w:val="0"/>
            <w:sz w:val="28"/>
            <w:szCs w:val="28"/>
          </w:rPr>
          <w:t>articolo 2, comma 3, lettera a), del decreto legislativo 13 aprile 2017, n. 65</w:t>
        </w:r>
      </w:hyperlink>
      <w:bookmarkEnd w:id="2"/>
      <w:bookmarkEnd w:id="3"/>
      <w:r>
        <w:rPr>
          <w:color w:val="000000"/>
          <w:sz w:val="28"/>
          <w:szCs w:val="28"/>
        </w:rPr>
        <w:t>;</w:t>
      </w:r>
    </w:p>
    <w:p w14:paraId="5603A929" w14:textId="7EA58B03" w:rsidR="00633843" w:rsidRPr="00633843" w:rsidRDefault="00633843" w:rsidP="00605450">
      <w:pPr>
        <w:pStyle w:val="provvr0"/>
        <w:shd w:val="clear" w:color="auto" w:fill="FFFFFF"/>
        <w:spacing w:before="0" w:beforeAutospacing="0" w:after="120" w:afterAutospacing="0"/>
        <w:ind w:left="142" w:hanging="142"/>
        <w:textAlignment w:val="baseline"/>
        <w:rPr>
          <w:sz w:val="28"/>
          <w:szCs w:val="28"/>
        </w:rPr>
      </w:pPr>
      <w:r>
        <w:rPr>
          <w:color w:val="000000"/>
          <w:sz w:val="28"/>
          <w:szCs w:val="28"/>
        </w:rPr>
        <w:t xml:space="preserve">-  </w:t>
      </w:r>
      <w:r w:rsidR="00C06A26" w:rsidRPr="00633843">
        <w:rPr>
          <w:sz w:val="28"/>
          <w:szCs w:val="28"/>
        </w:rPr>
        <w:t>che i</w:t>
      </w:r>
      <w:r w:rsidR="00DA42F7" w:rsidRPr="00633843">
        <w:rPr>
          <w:sz w:val="28"/>
          <w:szCs w:val="28"/>
        </w:rPr>
        <w:t xml:space="preserve">l livello minimo da garantire </w:t>
      </w:r>
      <w:r w:rsidRPr="00633843">
        <w:rPr>
          <w:sz w:val="28"/>
          <w:szCs w:val="28"/>
        </w:rPr>
        <w:t xml:space="preserve">è </w:t>
      </w:r>
      <w:r w:rsidR="00DA42F7" w:rsidRPr="00633843">
        <w:rPr>
          <w:sz w:val="28"/>
          <w:szCs w:val="28"/>
        </w:rPr>
        <w:t xml:space="preserve">definito quale numero dei posti dei </w:t>
      </w:r>
      <w:proofErr w:type="gramStart"/>
      <w:r w:rsidR="00DA42F7" w:rsidRPr="00633843">
        <w:rPr>
          <w:sz w:val="28"/>
          <w:szCs w:val="28"/>
        </w:rPr>
        <w:t>predetti</w:t>
      </w:r>
      <w:proofErr w:type="gramEnd"/>
      <w:r w:rsidR="00DA42F7" w:rsidRPr="00633843">
        <w:rPr>
          <w:sz w:val="28"/>
          <w:szCs w:val="28"/>
        </w:rPr>
        <w:t xml:space="preserve"> servizi educativi per l</w:t>
      </w:r>
      <w:r w:rsidR="00AB18ED">
        <w:rPr>
          <w:sz w:val="28"/>
          <w:szCs w:val="28"/>
        </w:rPr>
        <w:t>’</w:t>
      </w:r>
      <w:r w:rsidR="00DA42F7" w:rsidRPr="00633843">
        <w:rPr>
          <w:sz w:val="28"/>
          <w:szCs w:val="28"/>
        </w:rPr>
        <w:t>infanzia, equivalenti in termini di costo standard al servizio a tempo pieno dei nidi, in proporzione alla popolazione ricompresa nella fascia di età da 3 a 36 mesi, ed è fissato su base locale nel 33 per cento, inclusivo del servizio privato</w:t>
      </w:r>
      <w:r w:rsidRPr="00633843">
        <w:rPr>
          <w:sz w:val="28"/>
          <w:szCs w:val="28"/>
        </w:rPr>
        <w:t>;</w:t>
      </w:r>
    </w:p>
    <w:p w14:paraId="657D67A1" w14:textId="7255696C" w:rsidR="00DA42F7" w:rsidRDefault="00633843" w:rsidP="00605450">
      <w:pPr>
        <w:pStyle w:val="provvr0"/>
        <w:shd w:val="clear" w:color="auto" w:fill="FFFFFF"/>
        <w:spacing w:before="0" w:beforeAutospacing="0" w:after="120" w:afterAutospacing="0"/>
        <w:ind w:left="142" w:hanging="142"/>
        <w:textAlignment w:val="baseline"/>
        <w:rPr>
          <w:color w:val="000000"/>
          <w:sz w:val="28"/>
          <w:szCs w:val="28"/>
        </w:rPr>
      </w:pPr>
      <w:r>
        <w:rPr>
          <w:color w:val="000000"/>
          <w:sz w:val="28"/>
          <w:szCs w:val="28"/>
        </w:rPr>
        <w:t>-  che, i</w:t>
      </w:r>
      <w:r w:rsidR="00DA42F7" w:rsidRPr="003A59F9">
        <w:rPr>
          <w:color w:val="000000"/>
          <w:sz w:val="28"/>
          <w:szCs w:val="28"/>
        </w:rPr>
        <w:t xml:space="preserve">n considerazione delle risorse </w:t>
      </w:r>
      <w:r>
        <w:rPr>
          <w:color w:val="000000"/>
          <w:sz w:val="28"/>
          <w:szCs w:val="28"/>
        </w:rPr>
        <w:t>ivi previste</w:t>
      </w:r>
      <w:r w:rsidR="007E13CC">
        <w:rPr>
          <w:color w:val="000000"/>
          <w:sz w:val="28"/>
          <w:szCs w:val="28"/>
        </w:rPr>
        <w:t>,</w:t>
      </w:r>
      <w:r>
        <w:rPr>
          <w:color w:val="000000"/>
          <w:sz w:val="28"/>
          <w:szCs w:val="28"/>
        </w:rPr>
        <w:t xml:space="preserve"> </w:t>
      </w:r>
      <w:r w:rsidR="00DA42F7" w:rsidRPr="003A59F9">
        <w:rPr>
          <w:color w:val="000000"/>
          <w:sz w:val="28"/>
          <w:szCs w:val="28"/>
        </w:rPr>
        <w:t>i comuni, in forma singola o associata, garantiscono, secondo una progressione differenziata per fascia d</w:t>
      </w:r>
      <w:r w:rsidR="00B7451C">
        <w:rPr>
          <w:color w:val="000000"/>
          <w:sz w:val="28"/>
          <w:szCs w:val="28"/>
        </w:rPr>
        <w:t xml:space="preserve">emografica tenendo anche conto, </w:t>
      </w:r>
      <w:r w:rsidR="00DA42F7" w:rsidRPr="003A59F9">
        <w:rPr>
          <w:color w:val="000000"/>
          <w:sz w:val="28"/>
          <w:szCs w:val="28"/>
        </w:rPr>
        <w:t xml:space="preserve">ove </w:t>
      </w:r>
      <w:proofErr w:type="spellStart"/>
      <w:r w:rsidR="00DA42F7" w:rsidRPr="003A59F9">
        <w:rPr>
          <w:color w:val="000000"/>
          <w:sz w:val="28"/>
          <w:szCs w:val="28"/>
        </w:rPr>
        <w:t>istituibile</w:t>
      </w:r>
      <w:proofErr w:type="spellEnd"/>
      <w:r w:rsidR="00DA42F7" w:rsidRPr="003A59F9">
        <w:rPr>
          <w:color w:val="000000"/>
          <w:sz w:val="28"/>
          <w:szCs w:val="28"/>
        </w:rPr>
        <w:t>, del bacino territoriale di appartenenza, il raggiungimento del livello essenziale della prestazione attraverso obiettivi di servizio annuali</w:t>
      </w:r>
      <w:r w:rsidR="00DA42F7">
        <w:rPr>
          <w:color w:val="000000"/>
          <w:sz w:val="28"/>
          <w:szCs w:val="28"/>
        </w:rPr>
        <w:t>;</w:t>
      </w:r>
    </w:p>
    <w:p w14:paraId="16FD6E3F" w14:textId="17C27596" w:rsidR="0014421D" w:rsidRDefault="0014421D" w:rsidP="00605450">
      <w:pPr>
        <w:pStyle w:val="provvr0"/>
        <w:shd w:val="clear" w:color="auto" w:fill="FFFFFF"/>
        <w:spacing w:before="0" w:beforeAutospacing="0" w:after="120" w:afterAutospacing="0"/>
        <w:ind w:left="142" w:hanging="142"/>
        <w:textAlignment w:val="baseline"/>
        <w:rPr>
          <w:color w:val="000000"/>
          <w:sz w:val="28"/>
          <w:szCs w:val="28"/>
        </w:rPr>
      </w:pPr>
      <w:r>
        <w:rPr>
          <w:color w:val="000000"/>
          <w:sz w:val="28"/>
          <w:szCs w:val="28"/>
        </w:rPr>
        <w:t>-</w:t>
      </w:r>
      <w:r w:rsidR="00FB0DEB" w:rsidRPr="00FB0DEB">
        <w:t xml:space="preserve"> </w:t>
      </w:r>
      <w:r w:rsidR="00FB0DEB">
        <w:rPr>
          <w:color w:val="000000"/>
          <w:sz w:val="28"/>
          <w:szCs w:val="28"/>
        </w:rPr>
        <w:t>l</w:t>
      </w:r>
      <w:r w:rsidR="00FB0DEB" w:rsidRPr="00FB0DEB">
        <w:rPr>
          <w:color w:val="000000"/>
          <w:sz w:val="28"/>
          <w:szCs w:val="28"/>
        </w:rPr>
        <w:t xml:space="preserve">'obiettivo di servizio, per fascia demografica del comune o del bacino territoriale di appartenenza, è fissato con il decreto di cui al sesto periodo, </w:t>
      </w:r>
      <w:r w:rsidR="00953C0C">
        <w:rPr>
          <w:color w:val="000000"/>
          <w:sz w:val="28"/>
          <w:szCs w:val="28"/>
        </w:rPr>
        <w:t>della</w:t>
      </w:r>
      <w:r w:rsidR="00FB0DEB">
        <w:rPr>
          <w:color w:val="000000"/>
          <w:sz w:val="28"/>
          <w:szCs w:val="28"/>
        </w:rPr>
        <w:t xml:space="preserve"> stessa lettera</w:t>
      </w:r>
      <w:r w:rsidR="00953C0C">
        <w:rPr>
          <w:color w:val="000000"/>
          <w:sz w:val="28"/>
          <w:szCs w:val="28"/>
        </w:rPr>
        <w:t xml:space="preserve"> b)</w:t>
      </w:r>
      <w:r w:rsidR="00FB0DEB">
        <w:rPr>
          <w:color w:val="000000"/>
          <w:sz w:val="28"/>
          <w:szCs w:val="28"/>
        </w:rPr>
        <w:t xml:space="preserve">, </w:t>
      </w:r>
      <w:r w:rsidR="00FB0DEB" w:rsidRPr="00FB0DEB">
        <w:rPr>
          <w:color w:val="000000"/>
          <w:sz w:val="28"/>
          <w:szCs w:val="28"/>
        </w:rPr>
        <w:t xml:space="preserve">dando priorità ai bacini territoriali più svantaggiati e tenendo conto di una soglia </w:t>
      </w:r>
      <w:r w:rsidR="00FB0DEB" w:rsidRPr="00FB0DEB">
        <w:rPr>
          <w:color w:val="000000"/>
          <w:sz w:val="28"/>
          <w:szCs w:val="28"/>
        </w:rPr>
        <w:lastRenderedPageBreak/>
        <w:t>massima del 28,88 per cento, valida sino a quando anche tutti i comuni svantaggiati non abbiano raggiunto un pari livello di prestazioni</w:t>
      </w:r>
      <w:r>
        <w:rPr>
          <w:color w:val="000000"/>
          <w:sz w:val="28"/>
          <w:szCs w:val="28"/>
        </w:rPr>
        <w:t>;</w:t>
      </w:r>
    </w:p>
    <w:p w14:paraId="137B29CD" w14:textId="77777777" w:rsidR="00DA42F7" w:rsidRDefault="0014421D" w:rsidP="00605450">
      <w:pPr>
        <w:pStyle w:val="provvr0"/>
        <w:shd w:val="clear" w:color="auto" w:fill="FFFFFF"/>
        <w:spacing w:before="0" w:beforeAutospacing="0" w:after="120" w:afterAutospacing="0"/>
        <w:ind w:left="142" w:hanging="142"/>
        <w:textAlignment w:val="baseline"/>
        <w:rPr>
          <w:color w:val="000000"/>
          <w:sz w:val="28"/>
          <w:szCs w:val="28"/>
        </w:rPr>
      </w:pPr>
      <w:r>
        <w:rPr>
          <w:color w:val="000000"/>
          <w:sz w:val="28"/>
          <w:szCs w:val="28"/>
        </w:rPr>
        <w:t>- che l</w:t>
      </w:r>
      <w:r w:rsidR="00DA42F7" w:rsidRPr="003A59F9">
        <w:rPr>
          <w:color w:val="000000"/>
          <w:sz w:val="28"/>
          <w:szCs w:val="28"/>
        </w:rPr>
        <w:t>'obiettivo di servizio è progressivamente incrementato annualmente sino al raggiungimento, nell'anno 2027, del livello minimo garantito del 33 per cento su base locale, anche attraverso il servizio privato</w:t>
      </w:r>
      <w:r w:rsidR="00DA42F7">
        <w:rPr>
          <w:color w:val="000000"/>
          <w:sz w:val="28"/>
          <w:szCs w:val="28"/>
        </w:rPr>
        <w:t>;</w:t>
      </w:r>
    </w:p>
    <w:p w14:paraId="76FF58D0" w14:textId="7440E526" w:rsidR="00DA42F7" w:rsidRDefault="00DA42F7" w:rsidP="00605450">
      <w:pPr>
        <w:pStyle w:val="provvr0"/>
        <w:shd w:val="clear" w:color="auto" w:fill="FFFFFF"/>
        <w:spacing w:before="0" w:beforeAutospacing="0" w:after="160" w:afterAutospacing="0"/>
        <w:ind w:firstLine="567"/>
        <w:textAlignment w:val="baseline"/>
        <w:rPr>
          <w:color w:val="000000"/>
          <w:sz w:val="28"/>
          <w:szCs w:val="28"/>
        </w:rPr>
      </w:pPr>
      <w:r w:rsidRPr="006B4E13">
        <w:rPr>
          <w:b/>
          <w:color w:val="000000"/>
          <w:sz w:val="28"/>
          <w:szCs w:val="28"/>
        </w:rPr>
        <w:t>CONSIDERATO</w:t>
      </w:r>
      <w:r>
        <w:rPr>
          <w:color w:val="000000"/>
          <w:sz w:val="28"/>
          <w:szCs w:val="28"/>
        </w:rPr>
        <w:t xml:space="preserve"> che </w:t>
      </w:r>
      <w:r w:rsidR="00974310">
        <w:rPr>
          <w:color w:val="000000"/>
          <w:sz w:val="28"/>
          <w:szCs w:val="28"/>
        </w:rPr>
        <w:t xml:space="preserve">il </w:t>
      </w:r>
      <w:bookmarkStart w:id="4" w:name="_Hlk215755686"/>
      <w:r w:rsidR="00974310">
        <w:rPr>
          <w:color w:val="000000"/>
          <w:sz w:val="28"/>
          <w:szCs w:val="28"/>
        </w:rPr>
        <w:t>sesto periodo dell</w:t>
      </w:r>
      <w:r w:rsidR="00F611AD">
        <w:rPr>
          <w:color w:val="000000"/>
          <w:sz w:val="28"/>
          <w:szCs w:val="28"/>
        </w:rPr>
        <w:t>a</w:t>
      </w:r>
      <w:r w:rsidR="00974310">
        <w:rPr>
          <w:color w:val="000000"/>
          <w:sz w:val="28"/>
          <w:szCs w:val="28"/>
        </w:rPr>
        <w:t xml:space="preserve"> </w:t>
      </w:r>
      <w:r w:rsidR="00B67935">
        <w:rPr>
          <w:color w:val="000000"/>
          <w:sz w:val="28"/>
          <w:szCs w:val="28"/>
        </w:rPr>
        <w:t>medesima</w:t>
      </w:r>
      <w:r>
        <w:rPr>
          <w:color w:val="000000"/>
          <w:sz w:val="28"/>
          <w:szCs w:val="28"/>
        </w:rPr>
        <w:t xml:space="preserve"> lettera </w:t>
      </w:r>
      <w:r w:rsidR="006E7E91">
        <w:rPr>
          <w:color w:val="000000"/>
          <w:sz w:val="28"/>
          <w:szCs w:val="28"/>
        </w:rPr>
        <w:t>b</w:t>
      </w:r>
      <w:r w:rsidR="00FB0DEB">
        <w:rPr>
          <w:color w:val="000000"/>
          <w:sz w:val="28"/>
          <w:szCs w:val="28"/>
        </w:rPr>
        <w:t xml:space="preserve">) </w:t>
      </w:r>
      <w:r w:rsidR="00974310">
        <w:rPr>
          <w:color w:val="000000"/>
          <w:sz w:val="28"/>
          <w:szCs w:val="28"/>
        </w:rPr>
        <w:t xml:space="preserve">stabilisce </w:t>
      </w:r>
      <w:r>
        <w:rPr>
          <w:color w:val="000000"/>
          <w:sz w:val="28"/>
          <w:szCs w:val="28"/>
        </w:rPr>
        <w:t>che i</w:t>
      </w:r>
      <w:r w:rsidRPr="003A59F9">
        <w:rPr>
          <w:color w:val="000000"/>
          <w:sz w:val="28"/>
          <w:szCs w:val="28"/>
        </w:rPr>
        <w:t xml:space="preserve">l contributo di cui al </w:t>
      </w:r>
      <w:r w:rsidR="0061646E">
        <w:rPr>
          <w:color w:val="000000"/>
          <w:sz w:val="28"/>
          <w:szCs w:val="28"/>
        </w:rPr>
        <w:t xml:space="preserve">menzionato primo periodo </w:t>
      </w:r>
      <w:r w:rsidRPr="003A59F9">
        <w:rPr>
          <w:color w:val="000000"/>
          <w:sz w:val="28"/>
          <w:szCs w:val="28"/>
        </w:rPr>
        <w:t>è ripartito entro il 30 novembre dell'anno precedente a quello di riferimento</w:t>
      </w:r>
      <w:r w:rsidR="00F611AD">
        <w:rPr>
          <w:color w:val="000000"/>
          <w:sz w:val="28"/>
          <w:szCs w:val="28"/>
        </w:rPr>
        <w:t>,</w:t>
      </w:r>
      <w:r w:rsidRPr="003A59F9">
        <w:rPr>
          <w:color w:val="000000"/>
          <w:sz w:val="28"/>
          <w:szCs w:val="28"/>
        </w:rPr>
        <w:t xml:space="preserve"> con decreto del Ministro dell'interno, di concerto con il Ministro dell'economia e delle finanze, il Ministro dell'istruzione</w:t>
      </w:r>
      <w:r w:rsidR="00C42943">
        <w:rPr>
          <w:color w:val="000000"/>
          <w:sz w:val="28"/>
          <w:szCs w:val="28"/>
        </w:rPr>
        <w:t xml:space="preserve"> e del merit</w:t>
      </w:r>
      <w:r w:rsidR="00953C0C">
        <w:rPr>
          <w:color w:val="000000"/>
          <w:sz w:val="28"/>
          <w:szCs w:val="28"/>
        </w:rPr>
        <w:t>o</w:t>
      </w:r>
      <w:r w:rsidRPr="003A59F9">
        <w:rPr>
          <w:color w:val="000000"/>
          <w:sz w:val="28"/>
          <w:szCs w:val="28"/>
        </w:rPr>
        <w:t xml:space="preserve">, il </w:t>
      </w:r>
      <w:r w:rsidR="00C42943">
        <w:rPr>
          <w:color w:val="000000"/>
          <w:sz w:val="28"/>
          <w:szCs w:val="28"/>
        </w:rPr>
        <w:t xml:space="preserve">Ministro </w:t>
      </w:r>
      <w:r w:rsidR="00635F13" w:rsidRPr="00635F13">
        <w:rPr>
          <w:color w:val="000000"/>
          <w:sz w:val="28"/>
          <w:szCs w:val="28"/>
        </w:rPr>
        <w:t xml:space="preserve">per gli </w:t>
      </w:r>
      <w:r w:rsidR="00635F13">
        <w:rPr>
          <w:color w:val="000000"/>
          <w:sz w:val="28"/>
          <w:szCs w:val="28"/>
        </w:rPr>
        <w:t>a</w:t>
      </w:r>
      <w:r w:rsidR="00635F13" w:rsidRPr="00635F13">
        <w:rPr>
          <w:color w:val="000000"/>
          <w:sz w:val="28"/>
          <w:szCs w:val="28"/>
        </w:rPr>
        <w:t xml:space="preserve">ffari </w:t>
      </w:r>
      <w:r w:rsidR="00635F13">
        <w:rPr>
          <w:color w:val="000000"/>
          <w:sz w:val="28"/>
          <w:szCs w:val="28"/>
        </w:rPr>
        <w:t>e</w:t>
      </w:r>
      <w:r w:rsidR="00635F13" w:rsidRPr="00635F13">
        <w:rPr>
          <w:color w:val="000000"/>
          <w:sz w:val="28"/>
          <w:szCs w:val="28"/>
        </w:rPr>
        <w:t xml:space="preserve">uropei, il Sud , le </w:t>
      </w:r>
      <w:r w:rsidR="00635F13">
        <w:rPr>
          <w:color w:val="000000"/>
          <w:sz w:val="28"/>
          <w:szCs w:val="28"/>
        </w:rPr>
        <w:t>p</w:t>
      </w:r>
      <w:r w:rsidR="00635F13" w:rsidRPr="00635F13">
        <w:rPr>
          <w:color w:val="000000"/>
          <w:sz w:val="28"/>
          <w:szCs w:val="28"/>
        </w:rPr>
        <w:t xml:space="preserve">olitiche di </w:t>
      </w:r>
      <w:r w:rsidR="00635F13">
        <w:rPr>
          <w:color w:val="000000"/>
          <w:sz w:val="28"/>
          <w:szCs w:val="28"/>
        </w:rPr>
        <w:t>c</w:t>
      </w:r>
      <w:r w:rsidR="00635F13" w:rsidRPr="00635F13">
        <w:rPr>
          <w:color w:val="000000"/>
          <w:sz w:val="28"/>
          <w:szCs w:val="28"/>
        </w:rPr>
        <w:t>oesione e il PNRR</w:t>
      </w:r>
      <w:r w:rsidR="00953C0C">
        <w:rPr>
          <w:color w:val="000000"/>
          <w:sz w:val="28"/>
          <w:szCs w:val="28"/>
        </w:rPr>
        <w:t xml:space="preserve"> </w:t>
      </w:r>
      <w:r w:rsidR="00251FCF">
        <w:rPr>
          <w:color w:val="000000"/>
          <w:sz w:val="28"/>
          <w:szCs w:val="28"/>
        </w:rPr>
        <w:t xml:space="preserve"> (ora </w:t>
      </w:r>
      <w:r w:rsidR="00251FCF" w:rsidRPr="00251FCF">
        <w:rPr>
          <w:color w:val="000000"/>
          <w:sz w:val="28"/>
          <w:szCs w:val="28"/>
        </w:rPr>
        <w:t xml:space="preserve"> </w:t>
      </w:r>
      <w:r w:rsidR="00251FCF">
        <w:rPr>
          <w:color w:val="000000"/>
          <w:sz w:val="28"/>
          <w:szCs w:val="28"/>
        </w:rPr>
        <w:t xml:space="preserve">Ministro per gli </w:t>
      </w:r>
      <w:r w:rsidR="00003311">
        <w:rPr>
          <w:color w:val="000000"/>
          <w:sz w:val="28"/>
          <w:szCs w:val="28"/>
        </w:rPr>
        <w:t>a</w:t>
      </w:r>
      <w:r w:rsidR="00251FCF">
        <w:rPr>
          <w:color w:val="000000"/>
          <w:sz w:val="28"/>
          <w:szCs w:val="28"/>
        </w:rPr>
        <w:t xml:space="preserve">ffari </w:t>
      </w:r>
      <w:r w:rsidR="00003311">
        <w:rPr>
          <w:color w:val="000000"/>
          <w:sz w:val="28"/>
          <w:szCs w:val="28"/>
        </w:rPr>
        <w:t>e</w:t>
      </w:r>
      <w:r w:rsidR="00251FCF">
        <w:rPr>
          <w:color w:val="000000"/>
          <w:sz w:val="28"/>
          <w:szCs w:val="28"/>
        </w:rPr>
        <w:t>uropei</w:t>
      </w:r>
      <w:r w:rsidR="00251FCF" w:rsidRPr="00251FCF">
        <w:rPr>
          <w:color w:val="000000"/>
          <w:sz w:val="28"/>
          <w:szCs w:val="28"/>
        </w:rPr>
        <w:t>,</w:t>
      </w:r>
      <w:r w:rsidR="00251FCF">
        <w:rPr>
          <w:color w:val="000000"/>
          <w:sz w:val="28"/>
          <w:szCs w:val="28"/>
        </w:rPr>
        <w:t xml:space="preserve"> il PNRR</w:t>
      </w:r>
      <w:r w:rsidR="00251FCF" w:rsidRPr="00251FCF">
        <w:rPr>
          <w:color w:val="000000"/>
          <w:sz w:val="28"/>
          <w:szCs w:val="28"/>
        </w:rPr>
        <w:t xml:space="preserve"> e le </w:t>
      </w:r>
      <w:r w:rsidR="00003311">
        <w:rPr>
          <w:color w:val="000000"/>
          <w:sz w:val="28"/>
          <w:szCs w:val="28"/>
        </w:rPr>
        <w:t>p</w:t>
      </w:r>
      <w:r w:rsidR="00251FCF" w:rsidRPr="00251FCF">
        <w:rPr>
          <w:color w:val="000000"/>
          <w:sz w:val="28"/>
          <w:szCs w:val="28"/>
        </w:rPr>
        <w:t xml:space="preserve">olitiche di </w:t>
      </w:r>
      <w:r w:rsidR="00003311">
        <w:rPr>
          <w:color w:val="000000"/>
          <w:sz w:val="28"/>
          <w:szCs w:val="28"/>
        </w:rPr>
        <w:t>c</w:t>
      </w:r>
      <w:r w:rsidR="00251FCF" w:rsidRPr="00251FCF">
        <w:rPr>
          <w:color w:val="000000"/>
          <w:sz w:val="28"/>
          <w:szCs w:val="28"/>
        </w:rPr>
        <w:t>oesione</w:t>
      </w:r>
      <w:r w:rsidR="00251FCF">
        <w:rPr>
          <w:color w:val="000000"/>
          <w:sz w:val="28"/>
          <w:szCs w:val="28"/>
        </w:rPr>
        <w:t>)</w:t>
      </w:r>
      <w:r w:rsidR="00251FCF" w:rsidRPr="00251FCF">
        <w:rPr>
          <w:color w:val="000000"/>
          <w:sz w:val="28"/>
          <w:szCs w:val="28"/>
        </w:rPr>
        <w:t xml:space="preserve">  </w:t>
      </w:r>
      <w:r w:rsidR="00953C0C">
        <w:rPr>
          <w:color w:val="000000"/>
          <w:sz w:val="28"/>
          <w:szCs w:val="28"/>
        </w:rPr>
        <w:t>e il</w:t>
      </w:r>
      <w:r w:rsidR="00635F13">
        <w:rPr>
          <w:color w:val="000000"/>
          <w:sz w:val="28"/>
          <w:szCs w:val="28"/>
        </w:rPr>
        <w:t xml:space="preserve"> </w:t>
      </w:r>
      <w:r w:rsidR="00635F13" w:rsidRPr="00635F13">
        <w:rPr>
          <w:color w:val="000000"/>
          <w:sz w:val="28"/>
          <w:szCs w:val="28"/>
        </w:rPr>
        <w:t xml:space="preserve">Ministro per la </w:t>
      </w:r>
      <w:r w:rsidR="00635F13" w:rsidRPr="00CE1F91">
        <w:rPr>
          <w:color w:val="000000"/>
          <w:sz w:val="28"/>
          <w:szCs w:val="28"/>
        </w:rPr>
        <w:t>famiglia,</w:t>
      </w:r>
      <w:r w:rsidR="00635F13" w:rsidRPr="00635F13">
        <w:rPr>
          <w:color w:val="000000"/>
          <w:sz w:val="28"/>
          <w:szCs w:val="28"/>
        </w:rPr>
        <w:t xml:space="preserve"> la </w:t>
      </w:r>
      <w:r w:rsidR="00635F13">
        <w:rPr>
          <w:color w:val="000000"/>
          <w:sz w:val="28"/>
          <w:szCs w:val="28"/>
        </w:rPr>
        <w:t>n</w:t>
      </w:r>
      <w:r w:rsidR="00635F13" w:rsidRPr="00635F13">
        <w:rPr>
          <w:color w:val="000000"/>
          <w:sz w:val="28"/>
          <w:szCs w:val="28"/>
        </w:rPr>
        <w:t xml:space="preserve">atalità  e  le  </w:t>
      </w:r>
      <w:r w:rsidR="00635F13">
        <w:rPr>
          <w:color w:val="000000"/>
          <w:sz w:val="28"/>
          <w:szCs w:val="28"/>
        </w:rPr>
        <w:t>p</w:t>
      </w:r>
      <w:r w:rsidR="00635F13" w:rsidRPr="00635F13">
        <w:rPr>
          <w:color w:val="000000"/>
          <w:sz w:val="28"/>
          <w:szCs w:val="28"/>
        </w:rPr>
        <w:t xml:space="preserve">ari  </w:t>
      </w:r>
      <w:r w:rsidR="00635F13">
        <w:rPr>
          <w:color w:val="000000"/>
          <w:sz w:val="28"/>
          <w:szCs w:val="28"/>
        </w:rPr>
        <w:t>o</w:t>
      </w:r>
      <w:r w:rsidR="00635F13" w:rsidRPr="00635F13">
        <w:rPr>
          <w:color w:val="000000"/>
          <w:sz w:val="28"/>
          <w:szCs w:val="28"/>
        </w:rPr>
        <w:t>pportunità</w:t>
      </w:r>
      <w:r w:rsidRPr="003A59F9">
        <w:rPr>
          <w:color w:val="000000"/>
          <w:sz w:val="28"/>
          <w:szCs w:val="28"/>
        </w:rPr>
        <w:t>, previa intesa in sede di Conferenza Stato-città ed autonomie locali, su proposta della Commissione tecnica per i fabbisogni standard, tenendo conto, ove disponibili, dei costi standard per la funzione “Asili nido” approvati dalla stessa Commissione</w:t>
      </w:r>
      <w:bookmarkEnd w:id="4"/>
      <w:r>
        <w:rPr>
          <w:color w:val="000000"/>
          <w:sz w:val="28"/>
          <w:szCs w:val="28"/>
        </w:rPr>
        <w:t>;</w:t>
      </w:r>
    </w:p>
    <w:p w14:paraId="223CF143" w14:textId="094608DC" w:rsidR="00DA42F7" w:rsidRDefault="00974310" w:rsidP="00605450">
      <w:pPr>
        <w:pStyle w:val="provvr0"/>
        <w:shd w:val="clear" w:color="auto" w:fill="FFFFFF"/>
        <w:spacing w:before="0" w:beforeAutospacing="0" w:after="160" w:afterAutospacing="0"/>
        <w:ind w:firstLine="567"/>
        <w:textAlignment w:val="baseline"/>
        <w:rPr>
          <w:color w:val="000000"/>
          <w:sz w:val="28"/>
          <w:szCs w:val="28"/>
        </w:rPr>
      </w:pPr>
      <w:r w:rsidRPr="006B4E13">
        <w:rPr>
          <w:b/>
          <w:color w:val="000000"/>
          <w:sz w:val="28"/>
          <w:szCs w:val="28"/>
        </w:rPr>
        <w:t>CONSIDERATO</w:t>
      </w:r>
      <w:r>
        <w:rPr>
          <w:color w:val="000000"/>
          <w:sz w:val="28"/>
          <w:szCs w:val="28"/>
        </w:rPr>
        <w:t>, inoltre, che i</w:t>
      </w:r>
      <w:r w:rsidR="00FB0DEB">
        <w:rPr>
          <w:color w:val="000000"/>
          <w:sz w:val="28"/>
          <w:szCs w:val="28"/>
        </w:rPr>
        <w:t>l</w:t>
      </w:r>
      <w:r w:rsidR="00635F13">
        <w:rPr>
          <w:color w:val="000000"/>
          <w:sz w:val="28"/>
          <w:szCs w:val="28"/>
        </w:rPr>
        <w:t xml:space="preserve"> </w:t>
      </w:r>
      <w:r w:rsidR="00FB0DEB">
        <w:rPr>
          <w:color w:val="000000"/>
          <w:sz w:val="28"/>
          <w:szCs w:val="28"/>
        </w:rPr>
        <w:t xml:space="preserve">settimo periodo della ripetuta lettera </w:t>
      </w:r>
      <w:r w:rsidR="006E7E91">
        <w:rPr>
          <w:color w:val="000000"/>
          <w:sz w:val="28"/>
          <w:szCs w:val="28"/>
        </w:rPr>
        <w:t>b</w:t>
      </w:r>
      <w:r w:rsidR="00FB0DEB">
        <w:rPr>
          <w:color w:val="000000"/>
          <w:sz w:val="28"/>
          <w:szCs w:val="28"/>
        </w:rPr>
        <w:t>)</w:t>
      </w:r>
      <w:r w:rsidR="00635F13">
        <w:rPr>
          <w:color w:val="000000"/>
          <w:sz w:val="28"/>
          <w:szCs w:val="28"/>
        </w:rPr>
        <w:t xml:space="preserve"> </w:t>
      </w:r>
      <w:r w:rsidR="00FB0DEB">
        <w:rPr>
          <w:color w:val="000000"/>
          <w:sz w:val="28"/>
          <w:szCs w:val="28"/>
        </w:rPr>
        <w:t>prevede</w:t>
      </w:r>
      <w:r w:rsidR="00635F13">
        <w:rPr>
          <w:color w:val="000000"/>
          <w:sz w:val="28"/>
          <w:szCs w:val="28"/>
        </w:rPr>
        <w:t xml:space="preserve"> </w:t>
      </w:r>
      <w:r>
        <w:rPr>
          <w:color w:val="000000"/>
          <w:sz w:val="28"/>
          <w:szCs w:val="28"/>
        </w:rPr>
        <w:t xml:space="preserve">che </w:t>
      </w:r>
      <w:r w:rsidR="00DA42F7">
        <w:rPr>
          <w:color w:val="000000"/>
          <w:sz w:val="28"/>
          <w:szCs w:val="28"/>
        </w:rPr>
        <w:t>c</w:t>
      </w:r>
      <w:r w:rsidR="00DA42F7" w:rsidRPr="003A59F9">
        <w:rPr>
          <w:color w:val="000000"/>
          <w:sz w:val="28"/>
          <w:szCs w:val="28"/>
        </w:rPr>
        <w:t xml:space="preserve">on il </w:t>
      </w:r>
      <w:r w:rsidR="00DA42F7">
        <w:rPr>
          <w:color w:val="000000"/>
          <w:sz w:val="28"/>
          <w:szCs w:val="28"/>
        </w:rPr>
        <w:t>citato</w:t>
      </w:r>
      <w:r w:rsidR="00DB47D9">
        <w:rPr>
          <w:color w:val="000000"/>
          <w:sz w:val="28"/>
          <w:szCs w:val="28"/>
        </w:rPr>
        <w:t xml:space="preserve"> decreto interministeriale</w:t>
      </w:r>
      <w:r w:rsidR="00DA42F7">
        <w:rPr>
          <w:color w:val="000000"/>
          <w:sz w:val="28"/>
          <w:szCs w:val="28"/>
        </w:rPr>
        <w:t xml:space="preserve"> </w:t>
      </w:r>
      <w:r w:rsidR="00DA42F7" w:rsidRPr="003A59F9">
        <w:rPr>
          <w:color w:val="000000"/>
          <w:sz w:val="28"/>
          <w:szCs w:val="28"/>
        </w:rPr>
        <w:t>sono altresì disciplinati gli obiettivi di potenziamento dei posti di asili nido da conseguire, per ciascuna fascia demografica del bacino territoriale di appartenenza, con le risorse assegnate</w:t>
      </w:r>
      <w:r w:rsidR="00DA42F7" w:rsidRPr="00CE1F91">
        <w:rPr>
          <w:color w:val="000000"/>
          <w:sz w:val="28"/>
          <w:szCs w:val="28"/>
        </w:rPr>
        <w:t xml:space="preserve">, </w:t>
      </w:r>
      <w:r w:rsidR="0095427A" w:rsidRPr="00CE1F91">
        <w:rPr>
          <w:sz w:val="28"/>
          <w:szCs w:val="28"/>
        </w:rPr>
        <w:t>nonché</w:t>
      </w:r>
      <w:r w:rsidR="00F809CA" w:rsidRPr="00CE1F91">
        <w:rPr>
          <w:sz w:val="28"/>
          <w:szCs w:val="28"/>
        </w:rPr>
        <w:t xml:space="preserve"> </w:t>
      </w:r>
      <w:r w:rsidR="00DA42F7" w:rsidRPr="00CE1F91">
        <w:rPr>
          <w:sz w:val="28"/>
          <w:szCs w:val="28"/>
        </w:rPr>
        <w:t>l</w:t>
      </w:r>
      <w:r w:rsidR="00DA42F7" w:rsidRPr="003A59F9">
        <w:rPr>
          <w:color w:val="000000"/>
          <w:sz w:val="28"/>
          <w:szCs w:val="28"/>
        </w:rPr>
        <w:t>e modalità di monitoraggio sull'utilizzo delle risorse stesse</w:t>
      </w:r>
      <w:r w:rsidR="00DA42F7">
        <w:rPr>
          <w:color w:val="000000"/>
          <w:sz w:val="28"/>
          <w:szCs w:val="28"/>
        </w:rPr>
        <w:t>;</w:t>
      </w:r>
    </w:p>
    <w:p w14:paraId="0675E9B9" w14:textId="0FB17A02" w:rsidR="00DA42F7" w:rsidRDefault="007C0204" w:rsidP="00605450">
      <w:pPr>
        <w:pStyle w:val="provvr0"/>
        <w:shd w:val="clear" w:color="auto" w:fill="FFFFFF"/>
        <w:spacing w:before="0" w:beforeAutospacing="0" w:after="160" w:afterAutospacing="0"/>
        <w:ind w:firstLine="567"/>
        <w:textAlignment w:val="baseline"/>
        <w:rPr>
          <w:sz w:val="28"/>
          <w:szCs w:val="28"/>
        </w:rPr>
      </w:pPr>
      <w:r w:rsidRPr="006B4E13">
        <w:rPr>
          <w:b/>
          <w:color w:val="000000"/>
          <w:sz w:val="28"/>
          <w:szCs w:val="28"/>
        </w:rPr>
        <w:t>PRESO</w:t>
      </w:r>
      <w:r w:rsidR="006B4E13">
        <w:rPr>
          <w:b/>
          <w:color w:val="000000"/>
          <w:sz w:val="28"/>
          <w:szCs w:val="28"/>
        </w:rPr>
        <w:t xml:space="preserve"> </w:t>
      </w:r>
      <w:r w:rsidRPr="006B4E13">
        <w:rPr>
          <w:b/>
          <w:color w:val="000000"/>
          <w:sz w:val="28"/>
          <w:szCs w:val="28"/>
        </w:rPr>
        <w:t>ATTO</w:t>
      </w:r>
      <w:r>
        <w:rPr>
          <w:color w:val="000000"/>
          <w:sz w:val="28"/>
          <w:szCs w:val="28"/>
        </w:rPr>
        <w:t xml:space="preserve"> </w:t>
      </w:r>
      <w:r w:rsidR="00DA42F7">
        <w:rPr>
          <w:color w:val="000000"/>
          <w:sz w:val="28"/>
          <w:szCs w:val="28"/>
        </w:rPr>
        <w:t>che</w:t>
      </w:r>
      <w:r w:rsidR="00732F3B">
        <w:rPr>
          <w:color w:val="000000"/>
          <w:sz w:val="28"/>
          <w:szCs w:val="28"/>
        </w:rPr>
        <w:t xml:space="preserve"> i successivi due </w:t>
      </w:r>
      <w:r>
        <w:rPr>
          <w:color w:val="000000"/>
          <w:sz w:val="28"/>
          <w:szCs w:val="28"/>
        </w:rPr>
        <w:t xml:space="preserve">periodi della predetta lettera </w:t>
      </w:r>
      <w:r w:rsidR="006E7E91">
        <w:rPr>
          <w:color w:val="000000"/>
          <w:sz w:val="28"/>
          <w:szCs w:val="28"/>
        </w:rPr>
        <w:t>b</w:t>
      </w:r>
      <w:r w:rsidR="00FB0DEB">
        <w:rPr>
          <w:color w:val="000000"/>
          <w:sz w:val="28"/>
          <w:szCs w:val="28"/>
        </w:rPr>
        <w:t xml:space="preserve">) </w:t>
      </w:r>
      <w:r w:rsidR="00732F3B">
        <w:rPr>
          <w:color w:val="000000"/>
          <w:sz w:val="28"/>
          <w:szCs w:val="28"/>
        </w:rPr>
        <w:t xml:space="preserve">stabiliscono che </w:t>
      </w:r>
      <w:r w:rsidR="00DA42F7">
        <w:rPr>
          <w:color w:val="000000"/>
          <w:sz w:val="28"/>
          <w:szCs w:val="28"/>
        </w:rPr>
        <w:t>i</w:t>
      </w:r>
      <w:r w:rsidR="00DA42F7" w:rsidRPr="003A59F9">
        <w:rPr>
          <w:color w:val="000000"/>
          <w:sz w:val="28"/>
          <w:szCs w:val="28"/>
        </w:rPr>
        <w:t xml:space="preserve"> comuni possono procedere all'assunzione del personale necessario alla diretta gestione dei servizi educativi per l'infanzia</w:t>
      </w:r>
      <w:r w:rsidR="007E13CC">
        <w:rPr>
          <w:color w:val="000000"/>
          <w:sz w:val="28"/>
          <w:szCs w:val="28"/>
        </w:rPr>
        <w:t>,</w:t>
      </w:r>
      <w:r w:rsidR="00DA42F7" w:rsidRPr="003A59F9">
        <w:rPr>
          <w:color w:val="000000"/>
          <w:sz w:val="28"/>
          <w:szCs w:val="28"/>
        </w:rPr>
        <w:t xml:space="preserve"> utilizzando le risorse di cui alla lettera </w:t>
      </w:r>
      <w:r w:rsidR="00DA42F7">
        <w:rPr>
          <w:color w:val="000000"/>
          <w:sz w:val="28"/>
          <w:szCs w:val="28"/>
        </w:rPr>
        <w:t xml:space="preserve">in narrativa </w:t>
      </w:r>
      <w:r w:rsidR="00DA42F7" w:rsidRPr="003A59F9">
        <w:rPr>
          <w:color w:val="000000"/>
          <w:sz w:val="28"/>
          <w:szCs w:val="28"/>
        </w:rPr>
        <w:t>e nei limiti delle stesse</w:t>
      </w:r>
      <w:r w:rsidR="00DA42F7">
        <w:rPr>
          <w:color w:val="000000"/>
          <w:sz w:val="28"/>
          <w:szCs w:val="28"/>
        </w:rPr>
        <w:t xml:space="preserve"> e che s</w:t>
      </w:r>
      <w:r w:rsidR="00DA42F7" w:rsidRPr="003A59F9">
        <w:rPr>
          <w:color w:val="000000"/>
          <w:sz w:val="28"/>
          <w:szCs w:val="28"/>
        </w:rPr>
        <w:t xml:space="preserve">i </w:t>
      </w:r>
      <w:r w:rsidR="00DA42F7" w:rsidRPr="00A84E3B">
        <w:rPr>
          <w:sz w:val="28"/>
          <w:szCs w:val="28"/>
        </w:rPr>
        <w:t>applica l'</w:t>
      </w:r>
      <w:hyperlink r:id="rId9" w:history="1">
        <w:r w:rsidR="00DA42F7" w:rsidRPr="00A84E3B">
          <w:rPr>
            <w:rStyle w:val="linkneltesto"/>
            <w:i w:val="0"/>
            <w:sz w:val="28"/>
            <w:szCs w:val="28"/>
          </w:rPr>
          <w:t>articolo 57, comma 3-</w:t>
        </w:r>
        <w:r w:rsidR="00DA42F7" w:rsidRPr="00CE1F91">
          <w:rPr>
            <w:rStyle w:val="linkneltesto"/>
            <w:sz w:val="28"/>
            <w:szCs w:val="28"/>
          </w:rPr>
          <w:t>septies</w:t>
        </w:r>
        <w:r w:rsidR="00DA42F7" w:rsidRPr="00CE1F91">
          <w:rPr>
            <w:rStyle w:val="linkneltesto"/>
            <w:i w:val="0"/>
            <w:sz w:val="28"/>
            <w:szCs w:val="28"/>
          </w:rPr>
          <w:t>, del d</w:t>
        </w:r>
        <w:r w:rsidR="00DA42F7" w:rsidRPr="00A84E3B">
          <w:rPr>
            <w:rStyle w:val="linkneltesto"/>
            <w:i w:val="0"/>
            <w:sz w:val="28"/>
            <w:szCs w:val="28"/>
          </w:rPr>
          <w:t>ecreto-legge 14 agosto 2020, n. 104</w:t>
        </w:r>
      </w:hyperlink>
      <w:r w:rsidR="00DA42F7" w:rsidRPr="00A84E3B">
        <w:rPr>
          <w:i/>
          <w:sz w:val="28"/>
          <w:szCs w:val="28"/>
        </w:rPr>
        <w:t>,</w:t>
      </w:r>
      <w:r w:rsidR="00DA42F7" w:rsidRPr="00A84E3B">
        <w:rPr>
          <w:sz w:val="28"/>
          <w:szCs w:val="28"/>
        </w:rPr>
        <w:t xml:space="preserve"> convertito, con modificazioni, dalla </w:t>
      </w:r>
      <w:hyperlink r:id="rId10" w:history="1">
        <w:r w:rsidR="00DA42F7" w:rsidRPr="00A84E3B">
          <w:rPr>
            <w:rStyle w:val="linkneltesto"/>
            <w:i w:val="0"/>
            <w:sz w:val="28"/>
            <w:szCs w:val="28"/>
          </w:rPr>
          <w:t>legge 13 ottobre 2020, n. 126</w:t>
        </w:r>
      </w:hyperlink>
      <w:r w:rsidR="00DA42F7" w:rsidRPr="00A84E3B">
        <w:rPr>
          <w:sz w:val="28"/>
          <w:szCs w:val="28"/>
        </w:rPr>
        <w:t>;</w:t>
      </w:r>
    </w:p>
    <w:p w14:paraId="0FA05ABB" w14:textId="21FB99E5" w:rsidR="00FB0DEB" w:rsidRPr="00FB0DEB" w:rsidRDefault="00FB0DEB" w:rsidP="00FB0DEB">
      <w:pPr>
        <w:pStyle w:val="provvr0"/>
        <w:shd w:val="clear" w:color="auto" w:fill="FFFFFF"/>
        <w:ind w:firstLine="567"/>
        <w:textAlignment w:val="baseline"/>
        <w:rPr>
          <w:sz w:val="28"/>
          <w:szCs w:val="28"/>
        </w:rPr>
      </w:pPr>
      <w:r w:rsidRPr="00FB0DEB">
        <w:rPr>
          <w:b/>
          <w:sz w:val="28"/>
          <w:szCs w:val="28"/>
        </w:rPr>
        <w:lastRenderedPageBreak/>
        <w:t>VISTI</w:t>
      </w:r>
      <w:r w:rsidRPr="00FB0DEB">
        <w:rPr>
          <w:sz w:val="28"/>
          <w:szCs w:val="28"/>
        </w:rPr>
        <w:t xml:space="preserve"> i commi da 498 a 501</w:t>
      </w:r>
      <w:r w:rsidR="009142A1">
        <w:rPr>
          <w:sz w:val="28"/>
          <w:szCs w:val="28"/>
        </w:rPr>
        <w:t>,</w:t>
      </w:r>
      <w:r w:rsidRPr="00FB0DEB">
        <w:rPr>
          <w:sz w:val="28"/>
          <w:szCs w:val="28"/>
        </w:rPr>
        <w:t xml:space="preserve"> dell’articolo 1</w:t>
      </w:r>
      <w:r w:rsidR="009142A1">
        <w:rPr>
          <w:sz w:val="28"/>
          <w:szCs w:val="28"/>
        </w:rPr>
        <w:t>,</w:t>
      </w:r>
      <w:r w:rsidRPr="00FB0DEB">
        <w:rPr>
          <w:sz w:val="28"/>
          <w:szCs w:val="28"/>
        </w:rPr>
        <w:t xml:space="preserve"> della legge n. 213 del 2023, i quali prevedono, rispettivamente:</w:t>
      </w:r>
    </w:p>
    <w:p w14:paraId="15C56D83" w14:textId="521B1E41" w:rsidR="00FB0DEB" w:rsidRPr="00FB0DEB" w:rsidRDefault="00FB0DEB" w:rsidP="00FB0DEB">
      <w:pPr>
        <w:pStyle w:val="provvr0"/>
        <w:shd w:val="clear" w:color="auto" w:fill="FFFFFF"/>
        <w:ind w:firstLine="567"/>
        <w:textAlignment w:val="baseline"/>
        <w:rPr>
          <w:sz w:val="28"/>
          <w:szCs w:val="28"/>
        </w:rPr>
      </w:pPr>
      <w:r w:rsidRPr="00FB0DEB">
        <w:rPr>
          <w:sz w:val="28"/>
          <w:szCs w:val="28"/>
        </w:rPr>
        <w:t>-</w:t>
      </w:r>
      <w:r w:rsidRPr="00FB0DEB">
        <w:rPr>
          <w:sz w:val="28"/>
          <w:szCs w:val="28"/>
        </w:rPr>
        <w:tab/>
        <w:t>che nel caso in cui, a seguito del mo</w:t>
      </w:r>
      <w:r>
        <w:rPr>
          <w:sz w:val="28"/>
          <w:szCs w:val="28"/>
        </w:rPr>
        <w:t>nitoraggio di cui alla lettera b</w:t>
      </w:r>
      <w:r w:rsidRPr="00FB0DEB">
        <w:rPr>
          <w:sz w:val="28"/>
          <w:szCs w:val="28"/>
        </w:rPr>
        <w:t>), del medesimo articolo 1,</w:t>
      </w:r>
      <w:r w:rsidR="006E7E91">
        <w:rPr>
          <w:sz w:val="28"/>
          <w:szCs w:val="28"/>
        </w:rPr>
        <w:t xml:space="preserve"> comma 496, della legge n. 213 del 2023,</w:t>
      </w:r>
      <w:r w:rsidRPr="00FB0DEB">
        <w:rPr>
          <w:sz w:val="28"/>
          <w:szCs w:val="28"/>
        </w:rPr>
        <w:t xml:space="preserve"> risulti il mancato raggiungimento degli obiettivi assegnati, entro trenta giorni dalla presa visione delle certificazioni per gli esercizi 2023 e successivi, la società Soluzioni per il sistema economico - SOSE Spa invita l'ente ad adempiere o a giustificare le motivazioni del mancato raggiungimento dell'obiettivo entro e non oltre i trenta giorni successivi. Qualora, decorsi inutilmente i trenta giorni, perduri l'inadempimento, la società Soluzioni per il sistema economico - SOSE Spa trasmette specifica comunicazione al Ministero dell'interno che provvede con proprio decreto al commissariamento dell'ente o al recupero delle somme, nel caso in cui il comune certifichi l'assenza di utenti potenziali nell'anno di riferimento;</w:t>
      </w:r>
    </w:p>
    <w:p w14:paraId="5206E932" w14:textId="77777777" w:rsidR="00FB0DEB" w:rsidRPr="00FB0DEB" w:rsidRDefault="00FB0DEB" w:rsidP="00FB0DEB">
      <w:pPr>
        <w:pStyle w:val="provvr0"/>
        <w:shd w:val="clear" w:color="auto" w:fill="FFFFFF"/>
        <w:ind w:firstLine="567"/>
        <w:textAlignment w:val="baseline"/>
        <w:rPr>
          <w:sz w:val="28"/>
          <w:szCs w:val="28"/>
        </w:rPr>
      </w:pPr>
      <w:r w:rsidRPr="00FB0DEB">
        <w:rPr>
          <w:sz w:val="28"/>
          <w:szCs w:val="28"/>
        </w:rPr>
        <w:t>-</w:t>
      </w:r>
      <w:r w:rsidRPr="00FB0DEB">
        <w:rPr>
          <w:sz w:val="28"/>
          <w:szCs w:val="28"/>
        </w:rPr>
        <w:tab/>
        <w:t>che entro i trenta giorni successivi alla comunicazione della società Soluzioni per il sistema economico - SOSE Spa, il Ministero dell'interno provvede alla nomina di un commissario che è individuato nel sindaco pro tempore del comune inadempiente; il commissario è nominato a titolo gratuito e deve provvedere all'invio della certificazione negli ulteriori trenta giorni e, nel caso in cui non sia stato raggiunto l'obiettivo di servizio assegnato, ad attivarsi affinché l'obiettivo di servizio assegnato o il LEP sia garantito. Nel caso in cui perduri l'inadempimento da parte dell'ente, il Ministero dell'interno nomina con successivo decreto un commissario su designazione del prefetto;</w:t>
      </w:r>
    </w:p>
    <w:p w14:paraId="6E2CFC40" w14:textId="77777777" w:rsidR="00FB0DEB" w:rsidRPr="00FB0DEB" w:rsidRDefault="00FB0DEB" w:rsidP="00FB0DEB">
      <w:pPr>
        <w:pStyle w:val="provvr0"/>
        <w:shd w:val="clear" w:color="auto" w:fill="FFFFFF"/>
        <w:ind w:firstLine="567"/>
        <w:textAlignment w:val="baseline"/>
        <w:rPr>
          <w:sz w:val="28"/>
          <w:szCs w:val="28"/>
        </w:rPr>
      </w:pPr>
      <w:r w:rsidRPr="00FB0DEB">
        <w:rPr>
          <w:sz w:val="28"/>
          <w:szCs w:val="28"/>
        </w:rPr>
        <w:t>-</w:t>
      </w:r>
      <w:r w:rsidRPr="00FB0DEB">
        <w:rPr>
          <w:sz w:val="28"/>
          <w:szCs w:val="28"/>
        </w:rPr>
        <w:tab/>
        <w:t xml:space="preserve">che le somme di cui al comma 498 restano nella disponibilità di ciascun comune beneficiario per essere destinate alle medesime finalità originarie; nel caso in cui il comune certifichi l'assenza di utenti potenziali, le risorse sono recuperate in favore del bilancio dello Stato, ai sensi dell'articolo 1, commi 128 e 129, della legge 24 dicembre </w:t>
      </w:r>
      <w:r w:rsidRPr="00FB0DEB">
        <w:rPr>
          <w:sz w:val="28"/>
          <w:szCs w:val="28"/>
        </w:rPr>
        <w:lastRenderedPageBreak/>
        <w:t>2012, n. 228, per essere riassegnate al Fondo speciale per l'equità del livello dei servizi di cui al comma 496 del presente articolo;</w:t>
      </w:r>
    </w:p>
    <w:p w14:paraId="4ED62254" w14:textId="77777777" w:rsidR="00FB0DEB" w:rsidRPr="00FB0DEB" w:rsidRDefault="00FB0DEB" w:rsidP="00FB0DEB">
      <w:pPr>
        <w:pStyle w:val="provvr0"/>
        <w:shd w:val="clear" w:color="auto" w:fill="FFFFFF"/>
        <w:ind w:firstLine="567"/>
        <w:textAlignment w:val="baseline"/>
        <w:rPr>
          <w:sz w:val="28"/>
          <w:szCs w:val="28"/>
        </w:rPr>
      </w:pPr>
      <w:r w:rsidRPr="00FB0DEB">
        <w:rPr>
          <w:sz w:val="28"/>
          <w:szCs w:val="28"/>
        </w:rPr>
        <w:t>-</w:t>
      </w:r>
      <w:r w:rsidRPr="00FB0DEB">
        <w:rPr>
          <w:sz w:val="28"/>
          <w:szCs w:val="28"/>
        </w:rPr>
        <w:tab/>
        <w:t>con decreto del Ministero dell'interno, di concerto con il Ministero dell'economia e delle finanze, da adottare entro trenta giorni dalla data di entrata in vigore della stessa legge, sentita la Conferenza Stato-città ed autonomie locali, sono disciplinate le modalità di attuazione dei commi da 498 a 500;</w:t>
      </w:r>
    </w:p>
    <w:p w14:paraId="07EFCCC2" w14:textId="77777777" w:rsidR="00FB0DEB" w:rsidRPr="00FB0DEB" w:rsidRDefault="00FB0DEB" w:rsidP="00FB0DEB">
      <w:pPr>
        <w:pStyle w:val="provvr0"/>
        <w:shd w:val="clear" w:color="auto" w:fill="FFFFFF"/>
        <w:ind w:firstLine="567"/>
        <w:textAlignment w:val="baseline"/>
        <w:rPr>
          <w:sz w:val="28"/>
          <w:szCs w:val="28"/>
        </w:rPr>
      </w:pPr>
      <w:r w:rsidRPr="00FB0DEB">
        <w:rPr>
          <w:b/>
          <w:sz w:val="28"/>
          <w:szCs w:val="28"/>
        </w:rPr>
        <w:t>PRESO ATTO</w:t>
      </w:r>
      <w:r w:rsidRPr="00FB0DEB">
        <w:rPr>
          <w:sz w:val="28"/>
          <w:szCs w:val="28"/>
        </w:rPr>
        <w:t xml:space="preserve"> che, a decorrere dal 1° gennaio 2024, è operativa la fusione per incorporazione della società Soluzioni per il sistema economico - Sose S.p.a. nella società Sogei – Società generale d’informatica S.p.a., ai sensi dell’articolo 18-bis del decreto-legge 22 giugno 2023, n. 75, convertito con modificazioni dalla legge 10 agosto 2023, n. 112;</w:t>
      </w:r>
    </w:p>
    <w:p w14:paraId="7455140F" w14:textId="57D81483" w:rsidR="00FB0DEB" w:rsidRPr="00A84E3B" w:rsidRDefault="00FB0DEB" w:rsidP="00FB0DEB">
      <w:pPr>
        <w:pStyle w:val="provvr0"/>
        <w:shd w:val="clear" w:color="auto" w:fill="FFFFFF"/>
        <w:spacing w:before="0" w:beforeAutospacing="0" w:after="160" w:afterAutospacing="0"/>
        <w:ind w:firstLine="567"/>
        <w:textAlignment w:val="baseline"/>
        <w:rPr>
          <w:sz w:val="28"/>
          <w:szCs w:val="28"/>
        </w:rPr>
      </w:pPr>
      <w:r w:rsidRPr="00FB0DEB">
        <w:rPr>
          <w:b/>
          <w:sz w:val="28"/>
          <w:szCs w:val="28"/>
        </w:rPr>
        <w:t>VISTO</w:t>
      </w:r>
      <w:r w:rsidRPr="00FB0DEB">
        <w:rPr>
          <w:sz w:val="28"/>
          <w:szCs w:val="28"/>
        </w:rPr>
        <w:t xml:space="preserve"> il decreto del Ministero dell’interno, di concerto con il Ministero dell’economia e delle finanze, del 6 giugno 2024, con il quale sono state disciplinate le richiamate modalità di attuazione della procedura prevista dai commi da 498 a 500 dell'articolo 1</w:t>
      </w:r>
      <w:r w:rsidR="009142A1">
        <w:rPr>
          <w:sz w:val="28"/>
          <w:szCs w:val="28"/>
        </w:rPr>
        <w:t>,</w:t>
      </w:r>
      <w:r w:rsidRPr="00FB0DEB">
        <w:rPr>
          <w:sz w:val="28"/>
          <w:szCs w:val="28"/>
        </w:rPr>
        <w:t xml:space="preserve"> della legge 30 dicembre 2023, n. 213;</w:t>
      </w:r>
    </w:p>
    <w:p w14:paraId="60764F80" w14:textId="46862AAE" w:rsidR="00557F15" w:rsidRDefault="00557F15" w:rsidP="00605450">
      <w:pPr>
        <w:spacing w:line="240" w:lineRule="auto"/>
        <w:ind w:firstLine="567"/>
        <w:jc w:val="both"/>
        <w:rPr>
          <w:rFonts w:ascii="Times New Roman" w:hAnsi="Times New Roman" w:cs="Times New Roman"/>
          <w:sz w:val="28"/>
          <w:szCs w:val="28"/>
        </w:rPr>
      </w:pPr>
      <w:r w:rsidRPr="004D3548">
        <w:rPr>
          <w:rFonts w:ascii="Times New Roman" w:hAnsi="Times New Roman" w:cs="Times New Roman"/>
          <w:b/>
          <w:sz w:val="28"/>
          <w:szCs w:val="28"/>
        </w:rPr>
        <w:t>VISTA</w:t>
      </w:r>
      <w:r w:rsidRPr="004D3548">
        <w:rPr>
          <w:rFonts w:ascii="Times New Roman" w:hAnsi="Times New Roman" w:cs="Times New Roman"/>
          <w:sz w:val="28"/>
          <w:szCs w:val="28"/>
        </w:rPr>
        <w:t xml:space="preserve"> la proposta della Commissione tecnica per i fabbisogni standard trasfusa nella Nota metodologica recante “</w:t>
      </w:r>
      <w:r w:rsidRPr="007E5967">
        <w:rPr>
          <w:rFonts w:ascii="Times New Roman" w:hAnsi="Times New Roman" w:cs="Times New Roman"/>
          <w:sz w:val="28"/>
          <w:szCs w:val="28"/>
        </w:rPr>
        <w:t>Obiettivi di servizio asili nido e modalità di monitoraggio per la definizione del livello dei servizi offerto per il 202</w:t>
      </w:r>
      <w:r w:rsidR="00386459">
        <w:rPr>
          <w:rFonts w:ascii="Times New Roman" w:hAnsi="Times New Roman" w:cs="Times New Roman"/>
          <w:sz w:val="28"/>
          <w:szCs w:val="28"/>
        </w:rPr>
        <w:t>6</w:t>
      </w:r>
      <w:r w:rsidRPr="004D3548">
        <w:rPr>
          <w:rFonts w:ascii="Times New Roman" w:hAnsi="Times New Roman" w:cs="Times New Roman"/>
          <w:sz w:val="28"/>
          <w:szCs w:val="28"/>
        </w:rPr>
        <w:t>”</w:t>
      </w:r>
      <w:r>
        <w:rPr>
          <w:rFonts w:ascii="Times New Roman" w:hAnsi="Times New Roman" w:cs="Times New Roman"/>
          <w:sz w:val="28"/>
          <w:szCs w:val="28"/>
        </w:rPr>
        <w:t>,</w:t>
      </w:r>
      <w:r w:rsidRPr="004D3548">
        <w:rPr>
          <w:rFonts w:ascii="Times New Roman" w:hAnsi="Times New Roman" w:cs="Times New Roman"/>
          <w:sz w:val="28"/>
          <w:szCs w:val="28"/>
        </w:rPr>
        <w:t xml:space="preserve"> approvata nella seduta </w:t>
      </w:r>
      <w:r w:rsidR="00450951">
        <w:rPr>
          <w:rFonts w:ascii="Times New Roman" w:hAnsi="Times New Roman" w:cs="Times New Roman"/>
          <w:sz w:val="28"/>
          <w:szCs w:val="28"/>
        </w:rPr>
        <w:t xml:space="preserve">del </w:t>
      </w:r>
      <w:r w:rsidR="00386459">
        <w:rPr>
          <w:rFonts w:ascii="Times New Roman" w:hAnsi="Times New Roman" w:cs="Times New Roman"/>
          <w:sz w:val="28"/>
          <w:szCs w:val="28"/>
        </w:rPr>
        <w:t>27</w:t>
      </w:r>
      <w:r w:rsidR="007E5967" w:rsidRPr="007E5967">
        <w:rPr>
          <w:rFonts w:ascii="Times New Roman" w:hAnsi="Times New Roman" w:cs="Times New Roman"/>
          <w:sz w:val="28"/>
          <w:szCs w:val="28"/>
        </w:rPr>
        <w:t xml:space="preserve"> novembre 202</w:t>
      </w:r>
      <w:r w:rsidR="00386459">
        <w:rPr>
          <w:rFonts w:ascii="Times New Roman" w:hAnsi="Times New Roman" w:cs="Times New Roman"/>
          <w:sz w:val="28"/>
          <w:szCs w:val="28"/>
        </w:rPr>
        <w:t>5</w:t>
      </w:r>
      <w:r w:rsidRPr="004D3548">
        <w:rPr>
          <w:rFonts w:ascii="Times New Roman" w:hAnsi="Times New Roman" w:cs="Times New Roman"/>
          <w:sz w:val="28"/>
          <w:szCs w:val="28"/>
        </w:rPr>
        <w:t>;</w:t>
      </w:r>
    </w:p>
    <w:p w14:paraId="0095363A" w14:textId="5C494198" w:rsidR="00945E77" w:rsidRDefault="00945E77" w:rsidP="0058745C">
      <w:pPr>
        <w:spacing w:line="240" w:lineRule="auto"/>
        <w:ind w:firstLine="567"/>
        <w:jc w:val="both"/>
        <w:rPr>
          <w:rFonts w:ascii="Times New Roman" w:hAnsi="Times New Roman" w:cs="Times New Roman"/>
          <w:sz w:val="28"/>
          <w:szCs w:val="28"/>
        </w:rPr>
      </w:pPr>
      <w:r w:rsidRPr="004D3548">
        <w:rPr>
          <w:rFonts w:ascii="Times New Roman" w:hAnsi="Times New Roman" w:cs="Times New Roman"/>
          <w:b/>
          <w:sz w:val="28"/>
          <w:szCs w:val="28"/>
        </w:rPr>
        <w:t>VISTA</w:t>
      </w:r>
      <w:r w:rsidRPr="004D3548">
        <w:rPr>
          <w:rFonts w:ascii="Times New Roman" w:hAnsi="Times New Roman" w:cs="Times New Roman"/>
          <w:sz w:val="28"/>
          <w:szCs w:val="28"/>
        </w:rPr>
        <w:t xml:space="preserve"> l’intesa sancita in sede di Conferenza Stato-città e a</w:t>
      </w:r>
      <w:r w:rsidR="00FB0DEB">
        <w:rPr>
          <w:rFonts w:ascii="Times New Roman" w:hAnsi="Times New Roman" w:cs="Times New Roman"/>
          <w:sz w:val="28"/>
          <w:szCs w:val="28"/>
        </w:rPr>
        <w:t>utonomie locali nella seduta de</w:t>
      </w:r>
      <w:r w:rsidR="006E7E91">
        <w:rPr>
          <w:rFonts w:ascii="Times New Roman" w:hAnsi="Times New Roman" w:cs="Times New Roman"/>
          <w:sz w:val="28"/>
          <w:szCs w:val="28"/>
        </w:rPr>
        <w:t>l</w:t>
      </w:r>
      <w:r w:rsidR="00B4337C">
        <w:rPr>
          <w:rFonts w:ascii="Times New Roman" w:hAnsi="Times New Roman" w:cs="Times New Roman"/>
          <w:sz w:val="28"/>
          <w:szCs w:val="28"/>
        </w:rPr>
        <w:t xml:space="preserve"> </w:t>
      </w:r>
      <w:r w:rsidR="00386459">
        <w:rPr>
          <w:rFonts w:ascii="Times New Roman" w:hAnsi="Times New Roman" w:cs="Times New Roman"/>
          <w:sz w:val="28"/>
          <w:szCs w:val="28"/>
        </w:rPr>
        <w:t>XXXXX</w:t>
      </w:r>
      <w:r w:rsidR="00B4337C">
        <w:rPr>
          <w:rFonts w:ascii="Times New Roman" w:hAnsi="Times New Roman" w:cs="Times New Roman"/>
          <w:sz w:val="28"/>
          <w:szCs w:val="28"/>
        </w:rPr>
        <w:t>202</w:t>
      </w:r>
      <w:r w:rsidR="00386459">
        <w:rPr>
          <w:rFonts w:ascii="Times New Roman" w:hAnsi="Times New Roman" w:cs="Times New Roman"/>
          <w:sz w:val="28"/>
          <w:szCs w:val="28"/>
        </w:rPr>
        <w:t>5</w:t>
      </w:r>
      <w:r w:rsidRPr="004D3548">
        <w:rPr>
          <w:rFonts w:ascii="Times New Roman" w:hAnsi="Times New Roman" w:cs="Times New Roman"/>
          <w:sz w:val="28"/>
          <w:szCs w:val="28"/>
        </w:rPr>
        <w:t>;</w:t>
      </w:r>
    </w:p>
    <w:p w14:paraId="174F6409" w14:textId="77777777" w:rsidR="00B76BFD" w:rsidRDefault="00B76BFD" w:rsidP="0058745C">
      <w:pPr>
        <w:spacing w:line="240" w:lineRule="auto"/>
        <w:ind w:firstLine="567"/>
        <w:jc w:val="both"/>
        <w:rPr>
          <w:rFonts w:ascii="Times New Roman" w:hAnsi="Times New Roman" w:cs="Times New Roman"/>
          <w:sz w:val="28"/>
          <w:szCs w:val="28"/>
        </w:rPr>
      </w:pPr>
    </w:p>
    <w:p w14:paraId="0F375A78" w14:textId="15F9A1F8" w:rsidR="00BB1D8C" w:rsidRDefault="00BB1D8C" w:rsidP="00CE1F91">
      <w:pPr>
        <w:spacing w:line="240" w:lineRule="auto"/>
        <w:jc w:val="center"/>
        <w:rPr>
          <w:rFonts w:ascii="Times New Roman" w:hAnsi="Times New Roman" w:cs="Times New Roman"/>
          <w:sz w:val="28"/>
          <w:szCs w:val="28"/>
        </w:rPr>
      </w:pPr>
      <w:r>
        <w:rPr>
          <w:rFonts w:ascii="Times New Roman" w:hAnsi="Times New Roman" w:cs="Times New Roman"/>
          <w:sz w:val="28"/>
          <w:szCs w:val="28"/>
        </w:rPr>
        <w:t>DECRETA</w:t>
      </w:r>
    </w:p>
    <w:p w14:paraId="0ACAF5D9" w14:textId="77777777" w:rsidR="00B76BFD" w:rsidRDefault="00B76BFD" w:rsidP="00CE1F91">
      <w:pPr>
        <w:spacing w:line="240" w:lineRule="auto"/>
        <w:jc w:val="center"/>
        <w:rPr>
          <w:rFonts w:ascii="Times New Roman" w:hAnsi="Times New Roman" w:cs="Times New Roman"/>
          <w:sz w:val="28"/>
          <w:szCs w:val="28"/>
        </w:rPr>
      </w:pPr>
    </w:p>
    <w:p w14:paraId="59965588" w14:textId="77777777" w:rsidR="00BB1D8C" w:rsidRDefault="00BB1D8C" w:rsidP="009C4F4B">
      <w:pPr>
        <w:spacing w:after="0" w:line="240" w:lineRule="auto"/>
        <w:jc w:val="center"/>
        <w:rPr>
          <w:rFonts w:ascii="Times New Roman" w:hAnsi="Times New Roman" w:cs="Times New Roman"/>
          <w:sz w:val="28"/>
          <w:szCs w:val="28"/>
        </w:rPr>
      </w:pPr>
      <w:r w:rsidRPr="00B449FE">
        <w:rPr>
          <w:rFonts w:ascii="Times New Roman" w:hAnsi="Times New Roman" w:cs="Times New Roman"/>
          <w:sz w:val="28"/>
          <w:szCs w:val="28"/>
        </w:rPr>
        <w:t xml:space="preserve">Articolo </w:t>
      </w:r>
      <w:r>
        <w:rPr>
          <w:rFonts w:ascii="Times New Roman" w:hAnsi="Times New Roman" w:cs="Times New Roman"/>
          <w:sz w:val="28"/>
          <w:szCs w:val="28"/>
        </w:rPr>
        <w:t>1</w:t>
      </w:r>
    </w:p>
    <w:p w14:paraId="775C1520" w14:textId="01664195" w:rsidR="00BB1D8C" w:rsidRDefault="00BB1D8C" w:rsidP="009C4F4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4653DB">
        <w:rPr>
          <w:rFonts w:ascii="Times New Roman" w:hAnsi="Times New Roman" w:cs="Times New Roman"/>
          <w:i/>
          <w:sz w:val="28"/>
          <w:szCs w:val="28"/>
        </w:rPr>
        <w:t xml:space="preserve">Obiettivi di servizio e riparto del contributo </w:t>
      </w:r>
      <w:r w:rsidR="00FB0DEB">
        <w:rPr>
          <w:rFonts w:ascii="Times New Roman" w:hAnsi="Times New Roman" w:cs="Times New Roman"/>
          <w:i/>
          <w:sz w:val="28"/>
          <w:szCs w:val="28"/>
        </w:rPr>
        <w:t>di cui all’articolo 1, comma 496</w:t>
      </w:r>
      <w:r w:rsidR="00953C0C">
        <w:rPr>
          <w:rFonts w:ascii="Times New Roman" w:hAnsi="Times New Roman" w:cs="Times New Roman"/>
          <w:i/>
          <w:sz w:val="28"/>
          <w:szCs w:val="28"/>
        </w:rPr>
        <w:t>, lettera b</w:t>
      </w:r>
      <w:r w:rsidR="004D488A">
        <w:rPr>
          <w:rFonts w:ascii="Times New Roman" w:hAnsi="Times New Roman" w:cs="Times New Roman"/>
          <w:i/>
          <w:sz w:val="28"/>
          <w:szCs w:val="28"/>
        </w:rPr>
        <w:t>)</w:t>
      </w:r>
      <w:r w:rsidR="00FB0DEB">
        <w:rPr>
          <w:rFonts w:ascii="Times New Roman" w:hAnsi="Times New Roman" w:cs="Times New Roman"/>
          <w:i/>
          <w:sz w:val="28"/>
          <w:szCs w:val="28"/>
        </w:rPr>
        <w:t>, della legge 30 dicembre 2023, n. 213</w:t>
      </w:r>
      <w:r>
        <w:rPr>
          <w:rFonts w:ascii="Times New Roman" w:hAnsi="Times New Roman" w:cs="Times New Roman"/>
          <w:i/>
          <w:sz w:val="28"/>
          <w:szCs w:val="28"/>
        </w:rPr>
        <w:t>, per l’anno 202</w:t>
      </w:r>
      <w:r w:rsidR="00BA7999">
        <w:rPr>
          <w:rFonts w:ascii="Times New Roman" w:hAnsi="Times New Roman" w:cs="Times New Roman"/>
          <w:i/>
          <w:sz w:val="28"/>
          <w:szCs w:val="28"/>
        </w:rPr>
        <w:t>6</w:t>
      </w:r>
      <w:r>
        <w:rPr>
          <w:rFonts w:ascii="Times New Roman" w:hAnsi="Times New Roman" w:cs="Times New Roman"/>
          <w:sz w:val="28"/>
          <w:szCs w:val="28"/>
        </w:rPr>
        <w:t>)</w:t>
      </w:r>
    </w:p>
    <w:p w14:paraId="22A35AD9" w14:textId="77777777" w:rsidR="00BB1D8C" w:rsidRDefault="00BB1D8C" w:rsidP="009C4F4B">
      <w:pPr>
        <w:spacing w:after="0" w:line="240" w:lineRule="auto"/>
        <w:jc w:val="center"/>
        <w:rPr>
          <w:rFonts w:ascii="Times New Roman" w:hAnsi="Times New Roman" w:cs="Times New Roman"/>
          <w:sz w:val="28"/>
          <w:szCs w:val="28"/>
        </w:rPr>
      </w:pPr>
    </w:p>
    <w:p w14:paraId="6FE0F1CC" w14:textId="30FB5C8E" w:rsidR="00F8344E" w:rsidRDefault="00BB1D8C" w:rsidP="009C4F4B">
      <w:pPr>
        <w:spacing w:after="0" w:line="240" w:lineRule="auto"/>
        <w:ind w:left="284" w:hanging="284"/>
        <w:jc w:val="both"/>
        <w:rPr>
          <w:rFonts w:ascii="Times New Roman" w:hAnsi="Times New Roman" w:cs="Times New Roman"/>
          <w:sz w:val="28"/>
          <w:szCs w:val="28"/>
        </w:rPr>
      </w:pPr>
      <w:r w:rsidRPr="00B626DE">
        <w:rPr>
          <w:rFonts w:ascii="Times New Roman" w:hAnsi="Times New Roman" w:cs="Times New Roman"/>
          <w:sz w:val="28"/>
          <w:szCs w:val="28"/>
        </w:rPr>
        <w:t xml:space="preserve">1. </w:t>
      </w:r>
      <w:r w:rsidR="00C27CF9">
        <w:rPr>
          <w:rFonts w:ascii="Times New Roman" w:hAnsi="Times New Roman" w:cs="Times New Roman"/>
          <w:sz w:val="28"/>
          <w:szCs w:val="28"/>
        </w:rPr>
        <w:t>Per l’annualità 202</w:t>
      </w:r>
      <w:r w:rsidR="00386459">
        <w:rPr>
          <w:rFonts w:ascii="Times New Roman" w:hAnsi="Times New Roman" w:cs="Times New Roman"/>
          <w:sz w:val="28"/>
          <w:szCs w:val="28"/>
        </w:rPr>
        <w:t>6</w:t>
      </w:r>
      <w:r w:rsidR="00C27CF9">
        <w:rPr>
          <w:rFonts w:ascii="Times New Roman" w:hAnsi="Times New Roman" w:cs="Times New Roman"/>
          <w:sz w:val="28"/>
          <w:szCs w:val="28"/>
        </w:rPr>
        <w:t>, il contributo  di cui all’articolo 1</w:t>
      </w:r>
      <w:r w:rsidR="00C27CF9" w:rsidRPr="00953C0C">
        <w:rPr>
          <w:rFonts w:ascii="Times New Roman" w:hAnsi="Times New Roman" w:cs="Times New Roman"/>
          <w:sz w:val="28"/>
          <w:szCs w:val="28"/>
        </w:rPr>
        <w:t>,</w:t>
      </w:r>
      <w:r w:rsidR="00FB0DEB" w:rsidRPr="00953C0C">
        <w:rPr>
          <w:rFonts w:ascii="Times New Roman" w:hAnsi="Times New Roman" w:cs="Times New Roman"/>
          <w:sz w:val="28"/>
          <w:szCs w:val="28"/>
        </w:rPr>
        <w:t xml:space="preserve"> comma 496</w:t>
      </w:r>
      <w:r w:rsidR="00953C0C" w:rsidRPr="00953C0C">
        <w:rPr>
          <w:rFonts w:ascii="Times New Roman" w:hAnsi="Times New Roman" w:cs="Times New Roman"/>
          <w:sz w:val="28"/>
          <w:szCs w:val="28"/>
        </w:rPr>
        <w:t>, lettera b</w:t>
      </w:r>
      <w:r w:rsidR="00FB0DEB" w:rsidRPr="00953C0C">
        <w:rPr>
          <w:rFonts w:ascii="Times New Roman" w:hAnsi="Times New Roman" w:cs="Times New Roman"/>
          <w:sz w:val="28"/>
          <w:szCs w:val="28"/>
        </w:rPr>
        <w:t>), della legge 30 dicembre 2023, n. 213,</w:t>
      </w:r>
      <w:r w:rsidR="00C27CF9" w:rsidRPr="00953C0C">
        <w:rPr>
          <w:rFonts w:ascii="Times New Roman" w:hAnsi="Times New Roman" w:cs="Times New Roman"/>
          <w:sz w:val="28"/>
          <w:szCs w:val="28"/>
        </w:rPr>
        <w:t xml:space="preserve"> </w:t>
      </w:r>
      <w:r w:rsidR="00953C0C">
        <w:rPr>
          <w:rFonts w:ascii="Times New Roman" w:hAnsi="Times New Roman" w:cs="Times New Roman"/>
          <w:sz w:val="28"/>
          <w:szCs w:val="28"/>
        </w:rPr>
        <w:t xml:space="preserve">pari a </w:t>
      </w:r>
      <w:r w:rsidR="00386459">
        <w:rPr>
          <w:rFonts w:ascii="Times New Roman" w:hAnsi="Times New Roman" w:cs="Times New Roman"/>
          <w:sz w:val="28"/>
          <w:szCs w:val="28"/>
        </w:rPr>
        <w:t>450</w:t>
      </w:r>
      <w:r w:rsidR="00C27CF9">
        <w:rPr>
          <w:rFonts w:ascii="Times New Roman" w:hAnsi="Times New Roman" w:cs="Times New Roman"/>
          <w:sz w:val="28"/>
          <w:szCs w:val="28"/>
        </w:rPr>
        <w:t xml:space="preserve"> milioni di euro</w:t>
      </w:r>
      <w:r w:rsidR="002A6556">
        <w:rPr>
          <w:rFonts w:ascii="Times New Roman" w:hAnsi="Times New Roman" w:cs="Times New Roman"/>
          <w:sz w:val="28"/>
          <w:szCs w:val="28"/>
        </w:rPr>
        <w:t xml:space="preserve">, </w:t>
      </w:r>
      <w:r w:rsidR="00670208">
        <w:rPr>
          <w:rFonts w:ascii="Times New Roman" w:hAnsi="Times New Roman" w:cs="Times New Roman"/>
          <w:sz w:val="28"/>
          <w:szCs w:val="28"/>
        </w:rPr>
        <w:t xml:space="preserve">destinato ai comuni </w:t>
      </w:r>
      <w:r w:rsidR="00C27CF9">
        <w:rPr>
          <w:rFonts w:ascii="Times New Roman" w:hAnsi="Times New Roman" w:cs="Times New Roman"/>
          <w:sz w:val="28"/>
          <w:szCs w:val="28"/>
        </w:rPr>
        <w:t xml:space="preserve"> </w:t>
      </w:r>
      <w:r w:rsidR="005C2025">
        <w:rPr>
          <w:rFonts w:ascii="Times New Roman" w:hAnsi="Times New Roman" w:cs="Times New Roman"/>
          <w:sz w:val="28"/>
          <w:szCs w:val="28"/>
        </w:rPr>
        <w:t xml:space="preserve">delle </w:t>
      </w:r>
      <w:r w:rsidR="009A6D82">
        <w:rPr>
          <w:rFonts w:ascii="Times New Roman" w:hAnsi="Times New Roman" w:cs="Times New Roman"/>
          <w:sz w:val="28"/>
          <w:szCs w:val="28"/>
        </w:rPr>
        <w:t>r</w:t>
      </w:r>
      <w:r w:rsidR="005C2025">
        <w:rPr>
          <w:rFonts w:ascii="Times New Roman" w:hAnsi="Times New Roman" w:cs="Times New Roman"/>
          <w:sz w:val="28"/>
          <w:szCs w:val="28"/>
        </w:rPr>
        <w:t xml:space="preserve">egioni a statuto ordinario, della Regione </w:t>
      </w:r>
      <w:r w:rsidR="004D488A">
        <w:rPr>
          <w:rFonts w:ascii="Times New Roman" w:hAnsi="Times New Roman" w:cs="Times New Roman"/>
          <w:sz w:val="28"/>
          <w:szCs w:val="28"/>
        </w:rPr>
        <w:t>s</w:t>
      </w:r>
      <w:r w:rsidR="00513463">
        <w:rPr>
          <w:rFonts w:ascii="Times New Roman" w:hAnsi="Times New Roman" w:cs="Times New Roman"/>
          <w:sz w:val="28"/>
          <w:szCs w:val="28"/>
        </w:rPr>
        <w:t>iciliana e della</w:t>
      </w:r>
      <w:r w:rsidR="00333F30">
        <w:rPr>
          <w:rFonts w:ascii="Times New Roman" w:hAnsi="Times New Roman" w:cs="Times New Roman"/>
          <w:color w:val="FF0000"/>
          <w:sz w:val="28"/>
          <w:szCs w:val="28"/>
        </w:rPr>
        <w:t xml:space="preserve"> </w:t>
      </w:r>
      <w:r w:rsidR="009A6D82" w:rsidRPr="00B76BFD">
        <w:rPr>
          <w:rFonts w:ascii="Times New Roman" w:hAnsi="Times New Roman" w:cs="Times New Roman"/>
          <w:sz w:val="28"/>
          <w:szCs w:val="28"/>
        </w:rPr>
        <w:t>r</w:t>
      </w:r>
      <w:r w:rsidR="005C2025" w:rsidRPr="00F2225A">
        <w:rPr>
          <w:rFonts w:ascii="Times New Roman" w:hAnsi="Times New Roman" w:cs="Times New Roman"/>
          <w:sz w:val="28"/>
          <w:szCs w:val="28"/>
        </w:rPr>
        <w:t>e</w:t>
      </w:r>
      <w:r w:rsidR="005C2025">
        <w:rPr>
          <w:rFonts w:ascii="Times New Roman" w:hAnsi="Times New Roman" w:cs="Times New Roman"/>
          <w:sz w:val="28"/>
          <w:szCs w:val="28"/>
        </w:rPr>
        <w:t>gione Sardegna</w:t>
      </w:r>
      <w:r w:rsidR="00E4532D">
        <w:rPr>
          <w:rFonts w:ascii="Times New Roman" w:hAnsi="Times New Roman" w:cs="Times New Roman"/>
          <w:sz w:val="28"/>
          <w:szCs w:val="28"/>
        </w:rPr>
        <w:t xml:space="preserve"> </w:t>
      </w:r>
      <w:r w:rsidR="008638E6">
        <w:rPr>
          <w:rFonts w:ascii="Times New Roman" w:hAnsi="Times New Roman" w:cs="Times New Roman"/>
          <w:sz w:val="28"/>
          <w:szCs w:val="28"/>
        </w:rPr>
        <w:t>è</w:t>
      </w:r>
      <w:r w:rsidR="002A6556">
        <w:rPr>
          <w:rFonts w:ascii="Times New Roman" w:hAnsi="Times New Roman" w:cs="Times New Roman"/>
          <w:sz w:val="28"/>
          <w:szCs w:val="28"/>
        </w:rPr>
        <w:t xml:space="preserve"> ripartito sulla base dei </w:t>
      </w:r>
      <w:r w:rsidR="00E4532D">
        <w:rPr>
          <w:rFonts w:ascii="Times New Roman" w:hAnsi="Times New Roman" w:cs="Times New Roman"/>
          <w:sz w:val="28"/>
          <w:szCs w:val="28"/>
        </w:rPr>
        <w:t>criteri e delle modalità esplicitate nella</w:t>
      </w:r>
      <w:r>
        <w:rPr>
          <w:rFonts w:ascii="Times New Roman" w:hAnsi="Times New Roman" w:cs="Times New Roman"/>
          <w:sz w:val="28"/>
          <w:szCs w:val="28"/>
        </w:rPr>
        <w:t xml:space="preserve"> N</w:t>
      </w:r>
      <w:r w:rsidRPr="00B626DE">
        <w:rPr>
          <w:rFonts w:ascii="Times New Roman" w:hAnsi="Times New Roman" w:cs="Times New Roman"/>
          <w:sz w:val="28"/>
          <w:szCs w:val="28"/>
        </w:rPr>
        <w:t xml:space="preserve">ota </w:t>
      </w:r>
      <w:r>
        <w:rPr>
          <w:rFonts w:ascii="Times New Roman" w:hAnsi="Times New Roman" w:cs="Times New Roman"/>
          <w:sz w:val="28"/>
          <w:szCs w:val="28"/>
        </w:rPr>
        <w:t>metodologica</w:t>
      </w:r>
      <w:r w:rsidRPr="00B626DE">
        <w:rPr>
          <w:rFonts w:ascii="Times New Roman" w:hAnsi="Times New Roman" w:cs="Times New Roman"/>
          <w:sz w:val="28"/>
          <w:szCs w:val="28"/>
        </w:rPr>
        <w:t xml:space="preserve"> recante </w:t>
      </w:r>
      <w:r w:rsidR="00660264">
        <w:rPr>
          <w:rFonts w:ascii="Times New Roman" w:hAnsi="Times New Roman" w:cs="Times New Roman"/>
          <w:sz w:val="28"/>
          <w:szCs w:val="28"/>
        </w:rPr>
        <w:t>“</w:t>
      </w:r>
      <w:r w:rsidR="00946920" w:rsidRPr="00946920">
        <w:rPr>
          <w:rFonts w:ascii="Times New Roman" w:hAnsi="Times New Roman" w:cs="Times New Roman"/>
          <w:sz w:val="28"/>
          <w:szCs w:val="28"/>
        </w:rPr>
        <w:t>Obiettivi di servizio asili nido e modalità di monitoraggio per la definizione del livello dei servizi offerto per il 202</w:t>
      </w:r>
      <w:r w:rsidR="00386459">
        <w:rPr>
          <w:rFonts w:ascii="Times New Roman" w:hAnsi="Times New Roman" w:cs="Times New Roman"/>
          <w:sz w:val="28"/>
          <w:szCs w:val="28"/>
        </w:rPr>
        <w:t>6</w:t>
      </w:r>
      <w:r w:rsidR="00660264" w:rsidRPr="00946920">
        <w:rPr>
          <w:rFonts w:ascii="Times New Roman" w:hAnsi="Times New Roman" w:cs="Times New Roman"/>
          <w:sz w:val="28"/>
          <w:szCs w:val="28"/>
        </w:rPr>
        <w:t xml:space="preserve">” </w:t>
      </w:r>
      <w:r w:rsidRPr="00946920">
        <w:rPr>
          <w:rFonts w:ascii="Times New Roman" w:hAnsi="Times New Roman" w:cs="Times New Roman"/>
          <w:sz w:val="28"/>
          <w:szCs w:val="28"/>
        </w:rPr>
        <w:t>approvata nella seduta della Commissione tecnica per i fabbisogni standard del</w:t>
      </w:r>
      <w:r w:rsidR="00F40657">
        <w:rPr>
          <w:rFonts w:ascii="Times New Roman" w:hAnsi="Times New Roman" w:cs="Times New Roman"/>
          <w:sz w:val="28"/>
          <w:szCs w:val="28"/>
        </w:rPr>
        <w:t xml:space="preserve"> 27 novembre</w:t>
      </w:r>
      <w:r w:rsidR="007521A5">
        <w:rPr>
          <w:rFonts w:ascii="Times New Roman" w:hAnsi="Times New Roman" w:cs="Times New Roman"/>
          <w:sz w:val="28"/>
          <w:szCs w:val="28"/>
        </w:rPr>
        <w:t xml:space="preserve"> 2025</w:t>
      </w:r>
      <w:r>
        <w:rPr>
          <w:rFonts w:ascii="Times New Roman" w:hAnsi="Times New Roman" w:cs="Times New Roman"/>
          <w:sz w:val="28"/>
          <w:szCs w:val="28"/>
        </w:rPr>
        <w:t>, che unita al presente decreto ne costituisce parte integrante</w:t>
      </w:r>
      <w:r w:rsidR="00BD0B49">
        <w:rPr>
          <w:rFonts w:ascii="Times New Roman" w:hAnsi="Times New Roman" w:cs="Times New Roman"/>
          <w:sz w:val="28"/>
          <w:szCs w:val="28"/>
        </w:rPr>
        <w:t xml:space="preserve"> e sostanziale</w:t>
      </w:r>
      <w:r w:rsidR="00690325">
        <w:rPr>
          <w:rFonts w:ascii="Times New Roman" w:hAnsi="Times New Roman" w:cs="Times New Roman"/>
          <w:sz w:val="28"/>
          <w:szCs w:val="28"/>
        </w:rPr>
        <w:t>,</w:t>
      </w:r>
      <w:r w:rsidR="00021750">
        <w:rPr>
          <w:rFonts w:ascii="Times New Roman" w:hAnsi="Times New Roman" w:cs="Times New Roman"/>
          <w:sz w:val="28"/>
          <w:szCs w:val="28"/>
        </w:rPr>
        <w:t xml:space="preserve"> ed è attribuito a ciascun comune negli importi indicati </w:t>
      </w:r>
      <w:r w:rsidR="00BD0B49">
        <w:rPr>
          <w:rFonts w:ascii="Times New Roman" w:hAnsi="Times New Roman" w:cs="Times New Roman"/>
          <w:sz w:val="28"/>
          <w:szCs w:val="28"/>
        </w:rPr>
        <w:t>nella colon</w:t>
      </w:r>
      <w:r w:rsidR="0060093A">
        <w:rPr>
          <w:rFonts w:ascii="Times New Roman" w:hAnsi="Times New Roman" w:cs="Times New Roman"/>
          <w:sz w:val="28"/>
          <w:szCs w:val="28"/>
        </w:rPr>
        <w:t>na “</w:t>
      </w:r>
      <w:r w:rsidR="00946920" w:rsidRPr="00946920">
        <w:rPr>
          <w:rFonts w:ascii="Times New Roman" w:hAnsi="Times New Roman" w:cs="Times New Roman"/>
          <w:sz w:val="28"/>
          <w:szCs w:val="28"/>
        </w:rPr>
        <w:t>Maggiori risorse per il 202</w:t>
      </w:r>
      <w:r w:rsidR="00067AF6">
        <w:rPr>
          <w:rFonts w:ascii="Times New Roman" w:hAnsi="Times New Roman" w:cs="Times New Roman"/>
          <w:sz w:val="28"/>
          <w:szCs w:val="28"/>
        </w:rPr>
        <w:t>6</w:t>
      </w:r>
      <w:r w:rsidR="00BD0B49">
        <w:rPr>
          <w:rFonts w:ascii="Times New Roman" w:hAnsi="Times New Roman" w:cs="Times New Roman"/>
          <w:sz w:val="28"/>
          <w:szCs w:val="28"/>
        </w:rPr>
        <w:t>” d</w:t>
      </w:r>
      <w:r w:rsidR="00021750">
        <w:rPr>
          <w:rFonts w:ascii="Times New Roman" w:hAnsi="Times New Roman" w:cs="Times New Roman"/>
          <w:sz w:val="28"/>
          <w:szCs w:val="28"/>
        </w:rPr>
        <w:t xml:space="preserve">ell’allegato </w:t>
      </w:r>
      <w:r w:rsidR="00946920" w:rsidRPr="00946920">
        <w:rPr>
          <w:rFonts w:ascii="Times New Roman" w:hAnsi="Times New Roman" w:cs="Times New Roman"/>
          <w:sz w:val="28"/>
          <w:szCs w:val="28"/>
        </w:rPr>
        <w:t>"Utenti e risorse aggiuntiv</w:t>
      </w:r>
      <w:r w:rsidR="00946920">
        <w:rPr>
          <w:rFonts w:ascii="Times New Roman" w:hAnsi="Times New Roman" w:cs="Times New Roman"/>
          <w:sz w:val="28"/>
          <w:szCs w:val="28"/>
        </w:rPr>
        <w:t>e</w:t>
      </w:r>
      <w:r w:rsidR="00690325" w:rsidRPr="00690325">
        <w:rPr>
          <w:rFonts w:ascii="Times New Roman" w:hAnsi="Times New Roman" w:cs="Times New Roman"/>
          <w:sz w:val="28"/>
          <w:szCs w:val="28"/>
        </w:rPr>
        <w:t xml:space="preserve">” </w:t>
      </w:r>
      <w:r w:rsidR="00021750">
        <w:rPr>
          <w:rFonts w:ascii="Times New Roman" w:hAnsi="Times New Roman" w:cs="Times New Roman"/>
          <w:sz w:val="28"/>
          <w:szCs w:val="28"/>
        </w:rPr>
        <w:t xml:space="preserve">alla predetta </w:t>
      </w:r>
      <w:r w:rsidR="00690325">
        <w:rPr>
          <w:rFonts w:ascii="Times New Roman" w:hAnsi="Times New Roman" w:cs="Times New Roman"/>
          <w:sz w:val="28"/>
          <w:szCs w:val="28"/>
        </w:rPr>
        <w:t>N</w:t>
      </w:r>
      <w:r w:rsidR="00021750">
        <w:rPr>
          <w:rFonts w:ascii="Times New Roman" w:hAnsi="Times New Roman" w:cs="Times New Roman"/>
          <w:sz w:val="28"/>
          <w:szCs w:val="28"/>
        </w:rPr>
        <w:t>ota metodologica.</w:t>
      </w:r>
    </w:p>
    <w:p w14:paraId="23A91D71" w14:textId="31D055DE" w:rsidR="00E4532D" w:rsidRDefault="00F8344E" w:rsidP="009C4F4B">
      <w:p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 xml:space="preserve">2. </w:t>
      </w:r>
      <w:r w:rsidR="00021750">
        <w:rPr>
          <w:rFonts w:ascii="Times New Roman" w:hAnsi="Times New Roman" w:cs="Times New Roman"/>
          <w:sz w:val="28"/>
          <w:szCs w:val="28"/>
        </w:rPr>
        <w:t>In considerazione del contributo di cui al comma 1</w:t>
      </w:r>
      <w:r w:rsidR="00A162A7">
        <w:rPr>
          <w:rFonts w:ascii="Times New Roman" w:hAnsi="Times New Roman" w:cs="Times New Roman"/>
          <w:sz w:val="28"/>
          <w:szCs w:val="28"/>
        </w:rPr>
        <w:t>, ciascun comune beneficiario</w:t>
      </w:r>
      <w:r w:rsidR="00021750">
        <w:rPr>
          <w:rFonts w:ascii="Times New Roman" w:hAnsi="Times New Roman" w:cs="Times New Roman"/>
          <w:sz w:val="28"/>
          <w:szCs w:val="28"/>
        </w:rPr>
        <w:t xml:space="preserve"> </w:t>
      </w:r>
      <w:r w:rsidR="00A162A7">
        <w:rPr>
          <w:rFonts w:ascii="Times New Roman" w:hAnsi="Times New Roman" w:cs="Times New Roman"/>
          <w:sz w:val="28"/>
          <w:szCs w:val="28"/>
        </w:rPr>
        <w:t xml:space="preserve">è tenuto ad assicurare il raggiungimento dell’obiettivo di servizio </w:t>
      </w:r>
      <w:r w:rsidR="001F23CA">
        <w:rPr>
          <w:rFonts w:ascii="Times New Roman" w:hAnsi="Times New Roman" w:cs="Times New Roman"/>
          <w:sz w:val="28"/>
          <w:szCs w:val="28"/>
        </w:rPr>
        <w:t>assegnato per l’anno 202</w:t>
      </w:r>
      <w:r w:rsidR="00F40657">
        <w:rPr>
          <w:rFonts w:ascii="Times New Roman" w:hAnsi="Times New Roman" w:cs="Times New Roman"/>
          <w:sz w:val="28"/>
          <w:szCs w:val="28"/>
        </w:rPr>
        <w:t>6</w:t>
      </w:r>
      <w:r w:rsidR="001F23CA">
        <w:rPr>
          <w:rFonts w:ascii="Times New Roman" w:hAnsi="Times New Roman" w:cs="Times New Roman"/>
          <w:sz w:val="28"/>
          <w:szCs w:val="28"/>
        </w:rPr>
        <w:t xml:space="preserve"> </w:t>
      </w:r>
      <w:r w:rsidR="00A162A7">
        <w:rPr>
          <w:rFonts w:ascii="Times New Roman" w:hAnsi="Times New Roman" w:cs="Times New Roman"/>
          <w:sz w:val="28"/>
          <w:szCs w:val="28"/>
        </w:rPr>
        <w:t>in termini di utenti aggiuntivi</w:t>
      </w:r>
      <w:r w:rsidR="00E038BD">
        <w:rPr>
          <w:rFonts w:ascii="Times New Roman" w:hAnsi="Times New Roman" w:cs="Times New Roman"/>
          <w:sz w:val="28"/>
          <w:szCs w:val="28"/>
        </w:rPr>
        <w:t xml:space="preserve"> per i servizi educativi per l’infanzia</w:t>
      </w:r>
      <w:r w:rsidR="009C1802">
        <w:rPr>
          <w:rFonts w:ascii="Times New Roman" w:hAnsi="Times New Roman" w:cs="Times New Roman"/>
          <w:sz w:val="28"/>
          <w:szCs w:val="28"/>
        </w:rPr>
        <w:t>,</w:t>
      </w:r>
      <w:r w:rsidR="00BC5EF6" w:rsidRPr="00BC5EF6">
        <w:t xml:space="preserve"> </w:t>
      </w:r>
      <w:r w:rsidR="00A162A7">
        <w:rPr>
          <w:rFonts w:ascii="Times New Roman" w:hAnsi="Times New Roman" w:cs="Times New Roman"/>
          <w:sz w:val="28"/>
          <w:szCs w:val="28"/>
        </w:rPr>
        <w:t>come riportat</w:t>
      </w:r>
      <w:r w:rsidR="00691678">
        <w:rPr>
          <w:rFonts w:ascii="Times New Roman" w:hAnsi="Times New Roman" w:cs="Times New Roman"/>
          <w:sz w:val="28"/>
          <w:szCs w:val="28"/>
        </w:rPr>
        <w:t>o</w:t>
      </w:r>
      <w:r w:rsidR="00A162A7">
        <w:rPr>
          <w:rFonts w:ascii="Times New Roman" w:hAnsi="Times New Roman" w:cs="Times New Roman"/>
          <w:sz w:val="28"/>
          <w:szCs w:val="28"/>
        </w:rPr>
        <w:t xml:space="preserve"> </w:t>
      </w:r>
      <w:r w:rsidR="00BD0B49">
        <w:rPr>
          <w:rFonts w:ascii="Times New Roman" w:hAnsi="Times New Roman" w:cs="Times New Roman"/>
          <w:sz w:val="28"/>
          <w:szCs w:val="28"/>
        </w:rPr>
        <w:t>nella</w:t>
      </w:r>
      <w:r w:rsidR="0060093A">
        <w:rPr>
          <w:rFonts w:ascii="Times New Roman" w:hAnsi="Times New Roman" w:cs="Times New Roman"/>
          <w:sz w:val="28"/>
          <w:szCs w:val="28"/>
        </w:rPr>
        <w:t xml:space="preserve"> colonna “</w:t>
      </w:r>
      <w:r w:rsidR="00946920" w:rsidRPr="00946920">
        <w:rPr>
          <w:rFonts w:ascii="Times New Roman" w:hAnsi="Times New Roman" w:cs="Times New Roman"/>
          <w:sz w:val="28"/>
          <w:szCs w:val="28"/>
        </w:rPr>
        <w:t>Utenti aggiuntivi 202</w:t>
      </w:r>
      <w:r w:rsidR="00F40657">
        <w:rPr>
          <w:rFonts w:ascii="Times New Roman" w:hAnsi="Times New Roman" w:cs="Times New Roman"/>
          <w:sz w:val="28"/>
          <w:szCs w:val="28"/>
        </w:rPr>
        <w:t>6</w:t>
      </w:r>
      <w:r w:rsidR="00FD3F26">
        <w:rPr>
          <w:rFonts w:ascii="Times New Roman" w:hAnsi="Times New Roman" w:cs="Times New Roman"/>
          <w:sz w:val="28"/>
          <w:szCs w:val="28"/>
        </w:rPr>
        <w:t xml:space="preserve"> </w:t>
      </w:r>
      <w:r w:rsidR="00946920">
        <w:rPr>
          <w:rFonts w:ascii="Times New Roman" w:hAnsi="Times New Roman" w:cs="Times New Roman"/>
          <w:sz w:val="28"/>
          <w:szCs w:val="28"/>
        </w:rPr>
        <w:t>- Numero</w:t>
      </w:r>
      <w:r w:rsidR="00BD0B49">
        <w:rPr>
          <w:rFonts w:ascii="Times New Roman" w:hAnsi="Times New Roman" w:cs="Times New Roman"/>
          <w:sz w:val="28"/>
          <w:szCs w:val="28"/>
        </w:rPr>
        <w:t>” del</w:t>
      </w:r>
      <w:r w:rsidR="00691678">
        <w:rPr>
          <w:rFonts w:ascii="Times New Roman" w:hAnsi="Times New Roman" w:cs="Times New Roman"/>
          <w:sz w:val="28"/>
          <w:szCs w:val="28"/>
        </w:rPr>
        <w:t xml:space="preserve"> citato </w:t>
      </w:r>
      <w:r w:rsidR="00A162A7">
        <w:rPr>
          <w:rFonts w:ascii="Times New Roman" w:hAnsi="Times New Roman" w:cs="Times New Roman"/>
          <w:sz w:val="28"/>
          <w:szCs w:val="28"/>
        </w:rPr>
        <w:t xml:space="preserve">allegato </w:t>
      </w:r>
      <w:r w:rsidR="00691678">
        <w:rPr>
          <w:rFonts w:ascii="Times New Roman" w:hAnsi="Times New Roman" w:cs="Times New Roman"/>
          <w:sz w:val="28"/>
          <w:szCs w:val="28"/>
        </w:rPr>
        <w:t>alla</w:t>
      </w:r>
      <w:r w:rsidR="00A162A7">
        <w:rPr>
          <w:rFonts w:ascii="Times New Roman" w:hAnsi="Times New Roman" w:cs="Times New Roman"/>
          <w:sz w:val="28"/>
          <w:szCs w:val="28"/>
        </w:rPr>
        <w:t xml:space="preserve"> </w:t>
      </w:r>
      <w:r w:rsidR="00690325">
        <w:rPr>
          <w:rFonts w:ascii="Times New Roman" w:hAnsi="Times New Roman" w:cs="Times New Roman"/>
          <w:sz w:val="28"/>
          <w:szCs w:val="28"/>
        </w:rPr>
        <w:t>N</w:t>
      </w:r>
      <w:r w:rsidR="00A162A7">
        <w:rPr>
          <w:rFonts w:ascii="Times New Roman" w:hAnsi="Times New Roman" w:cs="Times New Roman"/>
          <w:sz w:val="28"/>
          <w:szCs w:val="28"/>
        </w:rPr>
        <w:t>ota metodologica</w:t>
      </w:r>
      <w:r w:rsidR="00691678">
        <w:rPr>
          <w:rFonts w:ascii="Times New Roman" w:hAnsi="Times New Roman" w:cs="Times New Roman"/>
          <w:sz w:val="28"/>
          <w:szCs w:val="28"/>
        </w:rPr>
        <w:t>.</w:t>
      </w:r>
    </w:p>
    <w:p w14:paraId="29DB351E" w14:textId="5E42EEAB" w:rsidR="00BB1D8C" w:rsidRDefault="00BB1D8C" w:rsidP="009C4F4B">
      <w:p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3. I comuni sono tenuti a destinare le risorse finalizzate al potenziamento de</w:t>
      </w:r>
      <w:r w:rsidR="00C72866">
        <w:rPr>
          <w:rFonts w:ascii="Times New Roman" w:hAnsi="Times New Roman" w:cs="Times New Roman"/>
          <w:sz w:val="28"/>
          <w:szCs w:val="28"/>
        </w:rPr>
        <w:t>i</w:t>
      </w:r>
      <w:r>
        <w:rPr>
          <w:rFonts w:ascii="Times New Roman" w:hAnsi="Times New Roman" w:cs="Times New Roman"/>
          <w:sz w:val="28"/>
          <w:szCs w:val="28"/>
        </w:rPr>
        <w:t xml:space="preserve"> servizi </w:t>
      </w:r>
      <w:r w:rsidR="00C72866">
        <w:rPr>
          <w:rFonts w:ascii="Times New Roman" w:hAnsi="Times New Roman" w:cs="Times New Roman"/>
          <w:sz w:val="28"/>
          <w:szCs w:val="28"/>
        </w:rPr>
        <w:t xml:space="preserve">educativi per l’infanzia </w:t>
      </w:r>
      <w:r>
        <w:rPr>
          <w:rFonts w:ascii="Times New Roman" w:hAnsi="Times New Roman" w:cs="Times New Roman"/>
          <w:sz w:val="28"/>
          <w:szCs w:val="28"/>
        </w:rPr>
        <w:t>di cui al comma 2.</w:t>
      </w:r>
      <w:r w:rsidR="00A61EA8">
        <w:rPr>
          <w:rFonts w:ascii="Times New Roman" w:hAnsi="Times New Roman" w:cs="Times New Roman"/>
          <w:sz w:val="28"/>
          <w:szCs w:val="28"/>
        </w:rPr>
        <w:t xml:space="preserve"> </w:t>
      </w:r>
    </w:p>
    <w:p w14:paraId="48CAF042" w14:textId="274637E3" w:rsidR="00626F69" w:rsidRDefault="00626F69" w:rsidP="009C4F4B">
      <w:pPr>
        <w:spacing w:after="0" w:line="240" w:lineRule="auto"/>
        <w:ind w:left="284" w:hanging="284"/>
        <w:jc w:val="both"/>
        <w:rPr>
          <w:rFonts w:ascii="Times New Roman" w:hAnsi="Times New Roman" w:cs="Times New Roman"/>
          <w:sz w:val="24"/>
          <w:szCs w:val="24"/>
        </w:rPr>
      </w:pPr>
    </w:p>
    <w:p w14:paraId="4BDABFD4" w14:textId="77777777" w:rsidR="00B76BFD" w:rsidRPr="00626F69" w:rsidRDefault="00B76BFD" w:rsidP="009C4F4B">
      <w:pPr>
        <w:spacing w:after="0" w:line="240" w:lineRule="auto"/>
        <w:ind w:left="284" w:hanging="284"/>
        <w:jc w:val="both"/>
        <w:rPr>
          <w:rFonts w:ascii="Times New Roman" w:hAnsi="Times New Roman" w:cs="Times New Roman"/>
          <w:sz w:val="24"/>
          <w:szCs w:val="24"/>
        </w:rPr>
      </w:pPr>
    </w:p>
    <w:p w14:paraId="3354EB0A" w14:textId="77777777" w:rsidR="00B60268" w:rsidRDefault="00B60268" w:rsidP="009C4F4B">
      <w:pPr>
        <w:spacing w:after="0" w:line="240" w:lineRule="auto"/>
        <w:jc w:val="center"/>
        <w:rPr>
          <w:rFonts w:ascii="Times New Roman" w:hAnsi="Times New Roman" w:cs="Times New Roman"/>
          <w:sz w:val="28"/>
          <w:szCs w:val="28"/>
        </w:rPr>
      </w:pPr>
    </w:p>
    <w:p w14:paraId="64AB4C25" w14:textId="77777777" w:rsidR="00B60268" w:rsidRDefault="00B60268" w:rsidP="009C4F4B">
      <w:pPr>
        <w:spacing w:after="0" w:line="240" w:lineRule="auto"/>
        <w:jc w:val="center"/>
        <w:rPr>
          <w:rFonts w:ascii="Times New Roman" w:hAnsi="Times New Roman" w:cs="Times New Roman"/>
          <w:sz w:val="28"/>
          <w:szCs w:val="28"/>
        </w:rPr>
      </w:pPr>
    </w:p>
    <w:p w14:paraId="63C61D27" w14:textId="77777777" w:rsidR="00B60268" w:rsidRDefault="00B60268" w:rsidP="009C4F4B">
      <w:pPr>
        <w:spacing w:after="0" w:line="240" w:lineRule="auto"/>
        <w:jc w:val="center"/>
        <w:rPr>
          <w:rFonts w:ascii="Times New Roman" w:hAnsi="Times New Roman" w:cs="Times New Roman"/>
          <w:sz w:val="28"/>
          <w:szCs w:val="28"/>
        </w:rPr>
      </w:pPr>
    </w:p>
    <w:p w14:paraId="74398D65" w14:textId="77777777" w:rsidR="00B60268" w:rsidRDefault="00B60268" w:rsidP="009C4F4B">
      <w:pPr>
        <w:spacing w:after="0" w:line="240" w:lineRule="auto"/>
        <w:jc w:val="center"/>
        <w:rPr>
          <w:rFonts w:ascii="Times New Roman" w:hAnsi="Times New Roman" w:cs="Times New Roman"/>
          <w:sz w:val="28"/>
          <w:szCs w:val="28"/>
        </w:rPr>
      </w:pPr>
    </w:p>
    <w:p w14:paraId="41FA56E0" w14:textId="42593B02" w:rsidR="00BB1D8C" w:rsidRDefault="00BB1D8C" w:rsidP="009C4F4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Articolo 2</w:t>
      </w:r>
    </w:p>
    <w:p w14:paraId="3BE3A731" w14:textId="5ECFE47B" w:rsidR="00BB1D8C" w:rsidRDefault="00BB1D8C" w:rsidP="009C4F4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AD09F0">
        <w:rPr>
          <w:rFonts w:ascii="Times New Roman" w:hAnsi="Times New Roman" w:cs="Times New Roman"/>
          <w:i/>
          <w:sz w:val="28"/>
          <w:szCs w:val="28"/>
        </w:rPr>
        <w:t>Monitoraggio</w:t>
      </w:r>
      <w:r w:rsidR="00C6781B">
        <w:rPr>
          <w:rFonts w:ascii="Times New Roman" w:hAnsi="Times New Roman" w:cs="Times New Roman"/>
          <w:i/>
          <w:sz w:val="28"/>
          <w:szCs w:val="28"/>
        </w:rPr>
        <w:t xml:space="preserve"> </w:t>
      </w:r>
      <w:r w:rsidR="008638E6">
        <w:rPr>
          <w:rFonts w:ascii="Times New Roman" w:hAnsi="Times New Roman" w:cs="Times New Roman"/>
          <w:i/>
          <w:sz w:val="28"/>
          <w:szCs w:val="28"/>
        </w:rPr>
        <w:t>e</w:t>
      </w:r>
      <w:r>
        <w:rPr>
          <w:rFonts w:ascii="Times New Roman" w:hAnsi="Times New Roman" w:cs="Times New Roman"/>
          <w:i/>
          <w:sz w:val="28"/>
          <w:szCs w:val="28"/>
        </w:rPr>
        <w:t xml:space="preserve"> rendicontazione</w:t>
      </w:r>
      <w:r>
        <w:rPr>
          <w:rFonts w:ascii="Times New Roman" w:hAnsi="Times New Roman" w:cs="Times New Roman"/>
          <w:sz w:val="28"/>
          <w:szCs w:val="28"/>
        </w:rPr>
        <w:t>)</w:t>
      </w:r>
    </w:p>
    <w:p w14:paraId="687D20A4" w14:textId="77777777" w:rsidR="00B76BFD" w:rsidRDefault="00B76BFD" w:rsidP="009C4F4B">
      <w:pPr>
        <w:spacing w:after="0" w:line="240" w:lineRule="auto"/>
        <w:jc w:val="center"/>
        <w:rPr>
          <w:rFonts w:ascii="Times New Roman" w:hAnsi="Times New Roman" w:cs="Times New Roman"/>
          <w:sz w:val="28"/>
          <w:szCs w:val="28"/>
        </w:rPr>
      </w:pPr>
    </w:p>
    <w:p w14:paraId="56156F26" w14:textId="0F55FAAC" w:rsidR="00B60268" w:rsidRPr="00B60268" w:rsidRDefault="00516E1F" w:rsidP="00B60268">
      <w:pPr>
        <w:pStyle w:val="Paragrafoelenco"/>
        <w:numPr>
          <w:ilvl w:val="0"/>
          <w:numId w:val="5"/>
        </w:numPr>
        <w:jc w:val="both"/>
        <w:rPr>
          <w:rFonts w:ascii="Times New Roman" w:hAnsi="Times New Roman" w:cs="Times New Roman"/>
          <w:sz w:val="28"/>
          <w:szCs w:val="28"/>
        </w:rPr>
      </w:pPr>
      <w:r w:rsidRPr="00B60268">
        <w:rPr>
          <w:rFonts w:ascii="Times New Roman" w:hAnsi="Times New Roman" w:cs="Times New Roman"/>
          <w:sz w:val="28"/>
          <w:szCs w:val="28"/>
        </w:rPr>
        <w:t xml:space="preserve">La scheda di monitoraggio e </w:t>
      </w:r>
      <w:proofErr w:type="gramStart"/>
      <w:r w:rsidRPr="00B60268">
        <w:rPr>
          <w:rFonts w:ascii="Times New Roman" w:hAnsi="Times New Roman" w:cs="Times New Roman"/>
          <w:sz w:val="28"/>
          <w:szCs w:val="28"/>
        </w:rPr>
        <w:t>rendicontazione ,</w:t>
      </w:r>
      <w:proofErr w:type="gramEnd"/>
      <w:r w:rsidRPr="00B60268">
        <w:rPr>
          <w:rFonts w:ascii="Times New Roman" w:hAnsi="Times New Roman" w:cs="Times New Roman"/>
          <w:sz w:val="28"/>
          <w:szCs w:val="28"/>
        </w:rPr>
        <w:t xml:space="preserve"> corredata dalle istruzioni relative alla compilazione, è approvata dalla Commissione Tecnica per i fabbisogni standard, </w:t>
      </w:r>
      <w:proofErr w:type="gramStart"/>
      <w:r w:rsidRPr="00B60268">
        <w:rPr>
          <w:rFonts w:ascii="Times New Roman" w:hAnsi="Times New Roman" w:cs="Times New Roman"/>
          <w:sz w:val="28"/>
          <w:szCs w:val="28"/>
        </w:rPr>
        <w:t>e</w:t>
      </w:r>
      <w:proofErr w:type="gramEnd"/>
      <w:r w:rsidRPr="00B60268">
        <w:rPr>
          <w:rFonts w:ascii="Times New Roman" w:hAnsi="Times New Roman" w:cs="Times New Roman"/>
          <w:sz w:val="28"/>
          <w:szCs w:val="28"/>
        </w:rPr>
        <w:t xml:space="preserve"> entro il 31 luglio 2026 è pubblicata sul sito della commissione.</w:t>
      </w:r>
    </w:p>
    <w:p w14:paraId="3F940FFB" w14:textId="77777777" w:rsidR="00B60268" w:rsidRDefault="00516E1F" w:rsidP="00B60268">
      <w:pPr>
        <w:pStyle w:val="Paragrafoelenco"/>
        <w:numPr>
          <w:ilvl w:val="0"/>
          <w:numId w:val="5"/>
        </w:numPr>
        <w:jc w:val="both"/>
        <w:rPr>
          <w:rFonts w:ascii="Times New Roman" w:hAnsi="Times New Roman" w:cs="Times New Roman"/>
          <w:sz w:val="28"/>
          <w:szCs w:val="28"/>
        </w:rPr>
      </w:pPr>
      <w:r w:rsidRPr="00B60268">
        <w:rPr>
          <w:rFonts w:ascii="Times New Roman" w:hAnsi="Times New Roman" w:cs="Times New Roman"/>
          <w:sz w:val="28"/>
          <w:szCs w:val="28"/>
        </w:rPr>
        <w:t xml:space="preserve"> Tutti i comuni delle regioni a statuto ordinario, della Regione siciliana e della regione Sardegna beneficiari delle risorse di cui alla ripetuta lettera c) sono sottoposti a monitoraggio e certificano il raggiungimento dell’obiettivo di servizio attraverso la compilazione </w:t>
      </w:r>
      <w:bookmarkStart w:id="5" w:name="_Hlk152250934"/>
      <w:r w:rsidRPr="00B60268">
        <w:rPr>
          <w:rFonts w:ascii="Times New Roman" w:hAnsi="Times New Roman" w:cs="Times New Roman"/>
          <w:sz w:val="28"/>
          <w:szCs w:val="28"/>
        </w:rPr>
        <w:t>della scheda di monitoraggio e rendicontazione.</w:t>
      </w:r>
      <w:bookmarkEnd w:id="5"/>
    </w:p>
    <w:p w14:paraId="50D9EC0A" w14:textId="77777777" w:rsidR="00B60268" w:rsidRDefault="00454C74" w:rsidP="00B60268">
      <w:pPr>
        <w:pStyle w:val="Paragrafoelenco"/>
        <w:numPr>
          <w:ilvl w:val="0"/>
          <w:numId w:val="5"/>
        </w:numPr>
        <w:jc w:val="both"/>
        <w:rPr>
          <w:rFonts w:ascii="Times New Roman" w:hAnsi="Times New Roman" w:cs="Times New Roman"/>
          <w:sz w:val="28"/>
          <w:szCs w:val="28"/>
        </w:rPr>
      </w:pPr>
      <w:r w:rsidRPr="00B60268">
        <w:rPr>
          <w:rFonts w:ascii="Times New Roman" w:hAnsi="Times New Roman" w:cs="Times New Roman"/>
          <w:sz w:val="28"/>
          <w:szCs w:val="28"/>
        </w:rPr>
        <w:t>I comuni non beneficiari delle risorse di cui alla ripetuta lettera</w:t>
      </w:r>
      <w:r w:rsidR="00C10AF5" w:rsidRPr="00B60268">
        <w:rPr>
          <w:rFonts w:ascii="Times New Roman" w:hAnsi="Times New Roman" w:cs="Times New Roman"/>
          <w:i/>
          <w:sz w:val="28"/>
          <w:szCs w:val="28"/>
        </w:rPr>
        <w:t xml:space="preserve"> </w:t>
      </w:r>
      <w:r w:rsidR="00C10AF5" w:rsidRPr="00B60268">
        <w:rPr>
          <w:rFonts w:ascii="Times New Roman" w:hAnsi="Times New Roman" w:cs="Times New Roman"/>
          <w:iCs/>
          <w:sz w:val="28"/>
          <w:szCs w:val="28"/>
        </w:rPr>
        <w:t>b)</w:t>
      </w:r>
      <w:r w:rsidRPr="00B60268">
        <w:rPr>
          <w:rFonts w:ascii="Times New Roman" w:hAnsi="Times New Roman" w:cs="Times New Roman"/>
          <w:sz w:val="28"/>
          <w:szCs w:val="28"/>
        </w:rPr>
        <w:t xml:space="preserve"> </w:t>
      </w:r>
      <w:r w:rsidR="00CB10C6" w:rsidRPr="00B60268">
        <w:rPr>
          <w:rFonts w:ascii="Times New Roman" w:hAnsi="Times New Roman" w:cs="Times New Roman"/>
          <w:sz w:val="28"/>
          <w:szCs w:val="28"/>
        </w:rPr>
        <w:t xml:space="preserve">sono tenuti a compilare la </w:t>
      </w:r>
      <w:r w:rsidR="005678F6" w:rsidRPr="00B60268">
        <w:rPr>
          <w:rFonts w:ascii="Times New Roman" w:hAnsi="Times New Roman" w:cs="Times New Roman"/>
          <w:sz w:val="28"/>
          <w:szCs w:val="28"/>
        </w:rPr>
        <w:t>scheda di monitoraggio e rendicontazione</w:t>
      </w:r>
      <w:r w:rsidRPr="00B60268">
        <w:rPr>
          <w:rFonts w:ascii="Times New Roman" w:hAnsi="Times New Roman" w:cs="Times New Roman"/>
          <w:sz w:val="28"/>
          <w:szCs w:val="28"/>
        </w:rPr>
        <w:t xml:space="preserve"> di cui al comma 1 limitatamente alle parti relative al monitoraggio del servizio sul territorio</w:t>
      </w:r>
      <w:r w:rsidR="00DA1DD2" w:rsidRPr="00B60268">
        <w:rPr>
          <w:rFonts w:ascii="Times New Roman" w:hAnsi="Times New Roman" w:cs="Times New Roman"/>
          <w:sz w:val="28"/>
          <w:szCs w:val="28"/>
        </w:rPr>
        <w:t>.</w:t>
      </w:r>
    </w:p>
    <w:p w14:paraId="4C3B0F53" w14:textId="1A5BDA7F" w:rsidR="005A6E34" w:rsidRPr="00B60268" w:rsidRDefault="005E19DC" w:rsidP="00B60268">
      <w:pPr>
        <w:pStyle w:val="Paragrafoelenco"/>
        <w:numPr>
          <w:ilvl w:val="0"/>
          <w:numId w:val="5"/>
        </w:numPr>
        <w:jc w:val="both"/>
        <w:rPr>
          <w:rFonts w:ascii="Times New Roman" w:hAnsi="Times New Roman" w:cs="Times New Roman"/>
          <w:sz w:val="28"/>
          <w:szCs w:val="28"/>
        </w:rPr>
      </w:pPr>
      <w:r w:rsidRPr="00B60268">
        <w:rPr>
          <w:rFonts w:ascii="Times New Roman" w:hAnsi="Times New Roman" w:cs="Times New Roman"/>
          <w:sz w:val="28"/>
          <w:szCs w:val="28"/>
        </w:rPr>
        <w:t>La scheda di monitoraggio e rendicontazione è allegata al rendiconto annuale dell’ente e i comuni</w:t>
      </w:r>
      <w:r w:rsidR="00BE2EBC" w:rsidRPr="00B60268">
        <w:rPr>
          <w:rFonts w:ascii="Times New Roman" w:hAnsi="Times New Roman" w:cs="Times New Roman"/>
          <w:sz w:val="28"/>
          <w:szCs w:val="28"/>
        </w:rPr>
        <w:t xml:space="preserve"> so</w:t>
      </w:r>
      <w:r w:rsidR="006A7BA8" w:rsidRPr="00B60268">
        <w:rPr>
          <w:rFonts w:ascii="Times New Roman" w:hAnsi="Times New Roman" w:cs="Times New Roman"/>
          <w:sz w:val="28"/>
          <w:szCs w:val="28"/>
        </w:rPr>
        <w:t xml:space="preserve">no tenuti a trasmetterla a </w:t>
      </w:r>
      <w:r w:rsidR="0061620C" w:rsidRPr="00B60268">
        <w:rPr>
          <w:rFonts w:ascii="Times New Roman" w:hAnsi="Times New Roman" w:cs="Times New Roman"/>
          <w:sz w:val="28"/>
          <w:szCs w:val="28"/>
        </w:rPr>
        <w:t xml:space="preserve">Sogei – Società generale d’informatica S.p.a. </w:t>
      </w:r>
      <w:r w:rsidR="00782CB6" w:rsidRPr="00B60268">
        <w:rPr>
          <w:rFonts w:ascii="Times New Roman" w:hAnsi="Times New Roman" w:cs="Times New Roman"/>
          <w:sz w:val="28"/>
          <w:szCs w:val="28"/>
        </w:rPr>
        <w:t>entro il</w:t>
      </w:r>
      <w:r w:rsidR="00815D68" w:rsidRPr="00B60268">
        <w:rPr>
          <w:rFonts w:ascii="Times New Roman" w:hAnsi="Times New Roman" w:cs="Times New Roman"/>
          <w:sz w:val="28"/>
          <w:szCs w:val="28"/>
        </w:rPr>
        <w:t xml:space="preserve"> 31 maggio </w:t>
      </w:r>
      <w:r w:rsidR="00946920" w:rsidRPr="00B60268">
        <w:rPr>
          <w:rFonts w:ascii="Times New Roman" w:hAnsi="Times New Roman" w:cs="Times New Roman"/>
          <w:sz w:val="28"/>
          <w:szCs w:val="28"/>
        </w:rPr>
        <w:t>202</w:t>
      </w:r>
      <w:r w:rsidR="00F40657" w:rsidRPr="00B60268">
        <w:rPr>
          <w:rFonts w:ascii="Times New Roman" w:hAnsi="Times New Roman" w:cs="Times New Roman"/>
          <w:sz w:val="28"/>
          <w:szCs w:val="28"/>
        </w:rPr>
        <w:t>7</w:t>
      </w:r>
      <w:r w:rsidR="00750776" w:rsidRPr="00B60268">
        <w:rPr>
          <w:rFonts w:ascii="Times New Roman" w:hAnsi="Times New Roman" w:cs="Times New Roman"/>
          <w:sz w:val="28"/>
          <w:szCs w:val="28"/>
        </w:rPr>
        <w:t>, in modalità esclusivamente telematica.</w:t>
      </w:r>
      <w:r w:rsidR="005A6E34" w:rsidRPr="00B60268">
        <w:rPr>
          <w:rFonts w:ascii="Times New Roman" w:hAnsi="Times New Roman" w:cs="Times New Roman"/>
          <w:sz w:val="28"/>
          <w:szCs w:val="28"/>
        </w:rPr>
        <w:t xml:space="preserve"> </w:t>
      </w:r>
    </w:p>
    <w:p w14:paraId="3FB52BD6" w14:textId="77777777" w:rsidR="00946920" w:rsidRDefault="00946920" w:rsidP="009C4F4B">
      <w:pPr>
        <w:spacing w:after="0" w:line="240" w:lineRule="auto"/>
        <w:jc w:val="center"/>
        <w:rPr>
          <w:rFonts w:ascii="Times New Roman" w:hAnsi="Times New Roman" w:cs="Times New Roman"/>
          <w:sz w:val="28"/>
          <w:szCs w:val="28"/>
        </w:rPr>
      </w:pPr>
    </w:p>
    <w:p w14:paraId="5424142D" w14:textId="469AE7A3" w:rsidR="000A1BD6" w:rsidRDefault="000A1BD6" w:rsidP="009C4F4B">
      <w:pPr>
        <w:spacing w:after="0" w:line="240" w:lineRule="auto"/>
        <w:jc w:val="center"/>
        <w:rPr>
          <w:rFonts w:ascii="Times New Roman" w:hAnsi="Times New Roman" w:cs="Times New Roman"/>
          <w:sz w:val="28"/>
          <w:szCs w:val="28"/>
        </w:rPr>
      </w:pPr>
      <w:bookmarkStart w:id="6" w:name="_Hlk184803780"/>
      <w:r>
        <w:rPr>
          <w:rFonts w:ascii="Times New Roman" w:hAnsi="Times New Roman" w:cs="Times New Roman"/>
          <w:sz w:val="28"/>
          <w:szCs w:val="28"/>
        </w:rPr>
        <w:t>Articolo 3</w:t>
      </w:r>
    </w:p>
    <w:p w14:paraId="0726E435" w14:textId="77777777" w:rsidR="000A1BD6" w:rsidRDefault="000A1BD6" w:rsidP="009C4F4B">
      <w:pPr>
        <w:spacing w:after="0" w:line="240" w:lineRule="auto"/>
        <w:ind w:left="284" w:hanging="284"/>
        <w:jc w:val="center"/>
        <w:rPr>
          <w:rFonts w:ascii="Times New Roman" w:hAnsi="Times New Roman" w:cs="Times New Roman"/>
          <w:sz w:val="28"/>
          <w:szCs w:val="28"/>
        </w:rPr>
      </w:pPr>
      <w:r>
        <w:rPr>
          <w:rFonts w:ascii="Times New Roman" w:hAnsi="Times New Roman" w:cs="Times New Roman"/>
          <w:sz w:val="28"/>
          <w:szCs w:val="28"/>
        </w:rPr>
        <w:t>(</w:t>
      </w:r>
      <w:r w:rsidRPr="00953C0C">
        <w:rPr>
          <w:rFonts w:ascii="Times New Roman" w:hAnsi="Times New Roman" w:cs="Times New Roman"/>
          <w:i/>
          <w:sz w:val="28"/>
          <w:szCs w:val="28"/>
        </w:rPr>
        <w:t>Esiti del monitoraggio</w:t>
      </w:r>
      <w:r>
        <w:rPr>
          <w:rFonts w:ascii="Times New Roman" w:hAnsi="Times New Roman" w:cs="Times New Roman"/>
          <w:sz w:val="28"/>
          <w:szCs w:val="28"/>
        </w:rPr>
        <w:t>)</w:t>
      </w:r>
    </w:p>
    <w:p w14:paraId="7A0D8145" w14:textId="77777777" w:rsidR="000A1BD6" w:rsidRDefault="000A1BD6" w:rsidP="009C4F4B">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 </w:t>
      </w:r>
    </w:p>
    <w:p w14:paraId="732520DC" w14:textId="2ED4A2EB" w:rsidR="000A1BD6" w:rsidRDefault="009C4F4B" w:rsidP="009C4F4B">
      <w:p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0A1BD6" w:rsidRPr="00EC177A">
        <w:rPr>
          <w:rFonts w:ascii="Times New Roman" w:hAnsi="Times New Roman" w:cs="Times New Roman"/>
          <w:sz w:val="28"/>
          <w:szCs w:val="28"/>
        </w:rPr>
        <w:t>Nel caso in cui, a seguito del monito</w:t>
      </w:r>
      <w:r w:rsidR="000A1BD6" w:rsidRPr="00EC177A">
        <w:rPr>
          <w:rFonts w:ascii="Times New Roman" w:hAnsi="Times New Roman" w:cs="Times New Roman"/>
          <w:sz w:val="28"/>
          <w:szCs w:val="28"/>
        </w:rPr>
        <w:softHyphen/>
        <w:t>raggio</w:t>
      </w:r>
      <w:r w:rsidR="000A1BD6">
        <w:rPr>
          <w:rFonts w:ascii="Times New Roman" w:hAnsi="Times New Roman" w:cs="Times New Roman"/>
          <w:sz w:val="28"/>
          <w:szCs w:val="28"/>
        </w:rPr>
        <w:t xml:space="preserve"> di cui all’articolo 2</w:t>
      </w:r>
      <w:r w:rsidR="000A1BD6" w:rsidRPr="00EC177A">
        <w:rPr>
          <w:rFonts w:ascii="Times New Roman" w:hAnsi="Times New Roman" w:cs="Times New Roman"/>
          <w:sz w:val="28"/>
          <w:szCs w:val="28"/>
        </w:rPr>
        <w:t xml:space="preserve"> risulti </w:t>
      </w:r>
      <w:r w:rsidR="000A1BD6">
        <w:rPr>
          <w:rFonts w:ascii="Times New Roman" w:hAnsi="Times New Roman" w:cs="Times New Roman"/>
          <w:sz w:val="28"/>
          <w:szCs w:val="28"/>
        </w:rPr>
        <w:t xml:space="preserve">il mancato raggiungimento degli obiettivi di servizio </w:t>
      </w:r>
      <w:r w:rsidR="00953C0C" w:rsidRPr="00953C0C">
        <w:rPr>
          <w:rFonts w:ascii="Times New Roman" w:hAnsi="Times New Roman" w:cs="Times New Roman"/>
          <w:iCs/>
          <w:sz w:val="28"/>
          <w:szCs w:val="28"/>
        </w:rPr>
        <w:t>si applica la disciplina di cui al decreto del Ministero dell’interno, di concerto con il Ministero dell’economia e delle finanze del 6 giugno 2024</w:t>
      </w:r>
      <w:r w:rsidR="000F0F46">
        <w:rPr>
          <w:rFonts w:ascii="Times New Roman" w:hAnsi="Times New Roman" w:cs="Times New Roman"/>
          <w:iCs/>
          <w:sz w:val="28"/>
          <w:szCs w:val="28"/>
        </w:rPr>
        <w:t>,</w:t>
      </w:r>
      <w:r w:rsidR="000F0F46" w:rsidRPr="000F0F46">
        <w:t xml:space="preserve"> </w:t>
      </w:r>
      <w:r w:rsidR="00360546" w:rsidRPr="00360546">
        <w:rPr>
          <w:rFonts w:ascii="Times New Roman" w:hAnsi="Times New Roman" w:cs="Times New Roman"/>
          <w:iCs/>
          <w:sz w:val="28"/>
          <w:szCs w:val="28"/>
        </w:rPr>
        <w:t xml:space="preserve">salvo nel caso in cui l’obiettivo risulti non raggiunto per una </w:t>
      </w:r>
      <w:r w:rsidR="00360546" w:rsidRPr="00360546">
        <w:rPr>
          <w:rFonts w:ascii="Times New Roman" w:hAnsi="Times New Roman" w:cs="Times New Roman"/>
          <w:iCs/>
          <w:sz w:val="28"/>
          <w:szCs w:val="28"/>
        </w:rPr>
        <w:lastRenderedPageBreak/>
        <w:t>frazione decimale di utente che, in termini di risorse non rendicontate, corrisponde ad un ammontare inferiore a 1.000 euro</w:t>
      </w:r>
      <w:r w:rsidR="000F0F46">
        <w:rPr>
          <w:rFonts w:ascii="Times New Roman" w:hAnsi="Times New Roman" w:cs="Times New Roman"/>
          <w:iCs/>
          <w:sz w:val="28"/>
          <w:szCs w:val="28"/>
        </w:rPr>
        <w:t>.</w:t>
      </w:r>
      <w:bookmarkEnd w:id="6"/>
    </w:p>
    <w:p w14:paraId="45D59E7A" w14:textId="77777777" w:rsidR="004D488A" w:rsidRDefault="004D488A" w:rsidP="00B76BFD">
      <w:pPr>
        <w:spacing w:line="240" w:lineRule="auto"/>
        <w:jc w:val="both"/>
        <w:rPr>
          <w:rFonts w:ascii="Times New Roman" w:hAnsi="Times New Roman" w:cs="Times New Roman"/>
          <w:sz w:val="28"/>
          <w:szCs w:val="28"/>
        </w:rPr>
      </w:pPr>
    </w:p>
    <w:p w14:paraId="6A6AEB01" w14:textId="2DE503F5" w:rsidR="00BB1D8C" w:rsidRPr="00453759" w:rsidRDefault="00EA311F" w:rsidP="00B76BFD">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Il presente </w:t>
      </w:r>
      <w:r w:rsidR="00BB1D8C" w:rsidRPr="00E43D4E">
        <w:rPr>
          <w:rFonts w:ascii="Times New Roman" w:hAnsi="Times New Roman" w:cs="Times New Roman"/>
          <w:sz w:val="28"/>
          <w:szCs w:val="28"/>
        </w:rPr>
        <w:t xml:space="preserve">decreto </w:t>
      </w:r>
      <w:r w:rsidR="00333F30">
        <w:rPr>
          <w:rFonts w:ascii="Times New Roman" w:hAnsi="Times New Roman" w:cs="Times New Roman"/>
          <w:sz w:val="28"/>
          <w:szCs w:val="28"/>
        </w:rPr>
        <w:t>è</w:t>
      </w:r>
      <w:r w:rsidR="00F2225A">
        <w:rPr>
          <w:rFonts w:ascii="Times New Roman" w:hAnsi="Times New Roman" w:cs="Times New Roman"/>
          <w:sz w:val="28"/>
          <w:szCs w:val="28"/>
        </w:rPr>
        <w:t xml:space="preserve"> </w:t>
      </w:r>
      <w:r>
        <w:rPr>
          <w:rFonts w:ascii="Times New Roman" w:hAnsi="Times New Roman" w:cs="Times New Roman"/>
          <w:sz w:val="28"/>
          <w:szCs w:val="28"/>
        </w:rPr>
        <w:t xml:space="preserve">trasmesso alla </w:t>
      </w:r>
      <w:proofErr w:type="gramStart"/>
      <w:r>
        <w:rPr>
          <w:rFonts w:ascii="Times New Roman" w:hAnsi="Times New Roman" w:cs="Times New Roman"/>
          <w:sz w:val="28"/>
          <w:szCs w:val="28"/>
        </w:rPr>
        <w:t>Corte dei Conti</w:t>
      </w:r>
      <w:proofErr w:type="gramEnd"/>
      <w:r>
        <w:rPr>
          <w:rFonts w:ascii="Times New Roman" w:hAnsi="Times New Roman" w:cs="Times New Roman"/>
          <w:sz w:val="28"/>
          <w:szCs w:val="28"/>
        </w:rPr>
        <w:t xml:space="preserve"> per la registrazione e </w:t>
      </w:r>
      <w:r w:rsidR="003C4CFD">
        <w:rPr>
          <w:rFonts w:ascii="Times New Roman" w:hAnsi="Times New Roman" w:cs="Times New Roman"/>
          <w:sz w:val="28"/>
          <w:szCs w:val="28"/>
        </w:rPr>
        <w:t>della pubblicazione</w:t>
      </w:r>
      <w:r>
        <w:rPr>
          <w:rFonts w:ascii="Times New Roman" w:hAnsi="Times New Roman" w:cs="Times New Roman"/>
          <w:sz w:val="28"/>
          <w:szCs w:val="28"/>
        </w:rPr>
        <w:t xml:space="preserve"> </w:t>
      </w:r>
      <w:r w:rsidR="00BB1D8C" w:rsidRPr="00E43D4E">
        <w:rPr>
          <w:rFonts w:ascii="Times New Roman" w:hAnsi="Times New Roman" w:cs="Times New Roman"/>
          <w:sz w:val="28"/>
          <w:szCs w:val="28"/>
        </w:rPr>
        <w:t xml:space="preserve">sarà </w:t>
      </w:r>
      <w:r w:rsidR="00BB1D8C">
        <w:rPr>
          <w:rFonts w:ascii="Times New Roman" w:hAnsi="Times New Roman" w:cs="Times New Roman"/>
          <w:sz w:val="28"/>
          <w:szCs w:val="28"/>
        </w:rPr>
        <w:t>dato avviso nella</w:t>
      </w:r>
      <w:r w:rsidR="00BB1D8C" w:rsidRPr="00E43D4E">
        <w:rPr>
          <w:rFonts w:ascii="Times New Roman" w:hAnsi="Times New Roman" w:cs="Times New Roman"/>
          <w:sz w:val="28"/>
          <w:szCs w:val="28"/>
        </w:rPr>
        <w:t xml:space="preserve"> Gazzetta Ufficiale della Repubblica italiana</w:t>
      </w:r>
      <w:r>
        <w:rPr>
          <w:rFonts w:ascii="Times New Roman" w:hAnsi="Times New Roman" w:cs="Times New Roman"/>
          <w:sz w:val="28"/>
          <w:szCs w:val="28"/>
        </w:rPr>
        <w:t>.</w:t>
      </w:r>
    </w:p>
    <w:p w14:paraId="096DEAB3" w14:textId="3D4171FD" w:rsidR="007461DD" w:rsidRDefault="00BB1D8C" w:rsidP="00CE1F91">
      <w:pPr>
        <w:spacing w:line="240" w:lineRule="auto"/>
        <w:jc w:val="both"/>
        <w:rPr>
          <w:rFonts w:ascii="Times New Roman" w:hAnsi="Times New Roman" w:cs="Times New Roman"/>
          <w:sz w:val="28"/>
          <w:szCs w:val="28"/>
        </w:rPr>
      </w:pPr>
      <w:r w:rsidRPr="00E43D4E">
        <w:rPr>
          <w:rFonts w:ascii="Times New Roman" w:hAnsi="Times New Roman" w:cs="Times New Roman"/>
          <w:sz w:val="28"/>
          <w:szCs w:val="28"/>
        </w:rPr>
        <w:t xml:space="preserve"> </w:t>
      </w:r>
      <w:r w:rsidR="00DA42F7" w:rsidRPr="00E43D4E">
        <w:rPr>
          <w:rFonts w:ascii="Times New Roman" w:hAnsi="Times New Roman" w:cs="Times New Roman"/>
          <w:sz w:val="28"/>
          <w:szCs w:val="28"/>
        </w:rPr>
        <w:t xml:space="preserve">  Roma, </w:t>
      </w:r>
      <w:r w:rsidR="006239FB">
        <w:rPr>
          <w:rFonts w:ascii="Times New Roman" w:hAnsi="Times New Roman" w:cs="Times New Roman"/>
          <w:sz w:val="28"/>
          <w:szCs w:val="28"/>
        </w:rPr>
        <w:t xml:space="preserve"> </w:t>
      </w:r>
    </w:p>
    <w:p w14:paraId="232E3C47" w14:textId="4E113433" w:rsidR="00DA42F7" w:rsidRDefault="00DA42F7" w:rsidP="009C4F4B">
      <w:pPr>
        <w:spacing w:after="240" w:line="240" w:lineRule="auto"/>
        <w:jc w:val="right"/>
        <w:rPr>
          <w:rFonts w:ascii="Times New Roman" w:hAnsi="Times New Roman" w:cs="Times New Roman"/>
          <w:sz w:val="28"/>
          <w:szCs w:val="28"/>
        </w:rPr>
      </w:pPr>
      <w:r w:rsidRPr="00E43D4E">
        <w:rPr>
          <w:rFonts w:ascii="Times New Roman" w:hAnsi="Times New Roman" w:cs="Times New Roman"/>
          <w:sz w:val="28"/>
          <w:szCs w:val="28"/>
        </w:rPr>
        <w:t>Il Ministro dell’</w:t>
      </w:r>
      <w:r w:rsidR="00097492">
        <w:rPr>
          <w:rFonts w:ascii="Times New Roman" w:hAnsi="Times New Roman" w:cs="Times New Roman"/>
          <w:sz w:val="28"/>
          <w:szCs w:val="28"/>
        </w:rPr>
        <w:t>i</w:t>
      </w:r>
      <w:r w:rsidRPr="00E43D4E">
        <w:rPr>
          <w:rFonts w:ascii="Times New Roman" w:hAnsi="Times New Roman" w:cs="Times New Roman"/>
          <w:sz w:val="28"/>
          <w:szCs w:val="28"/>
        </w:rPr>
        <w:t>nterno</w:t>
      </w:r>
    </w:p>
    <w:p w14:paraId="16F02773" w14:textId="4DE49F8E" w:rsidR="00B55549" w:rsidRDefault="00B55549" w:rsidP="009C4F4B">
      <w:pPr>
        <w:spacing w:after="240" w:line="240" w:lineRule="auto"/>
        <w:jc w:val="right"/>
        <w:rPr>
          <w:rFonts w:ascii="Times New Roman" w:hAnsi="Times New Roman" w:cs="Times New Roman"/>
          <w:sz w:val="28"/>
          <w:szCs w:val="28"/>
        </w:rPr>
      </w:pPr>
    </w:p>
    <w:bookmarkEnd w:id="0"/>
    <w:p w14:paraId="7070B016" w14:textId="77777777" w:rsidR="00D91885" w:rsidRDefault="00D91885" w:rsidP="009C4F4B">
      <w:pPr>
        <w:spacing w:after="240" w:line="240" w:lineRule="auto"/>
        <w:jc w:val="right"/>
        <w:rPr>
          <w:rFonts w:ascii="Times New Roman" w:hAnsi="Times New Roman" w:cs="Times New Roman"/>
          <w:sz w:val="28"/>
          <w:szCs w:val="28"/>
        </w:rPr>
      </w:pPr>
      <w:r w:rsidRPr="00E43D4E">
        <w:rPr>
          <w:rFonts w:ascii="Times New Roman" w:hAnsi="Times New Roman" w:cs="Times New Roman"/>
          <w:sz w:val="28"/>
          <w:szCs w:val="28"/>
        </w:rPr>
        <w:t>Il Ministro dell’</w:t>
      </w:r>
      <w:r w:rsidR="00097492">
        <w:rPr>
          <w:rFonts w:ascii="Times New Roman" w:hAnsi="Times New Roman" w:cs="Times New Roman"/>
          <w:sz w:val="28"/>
          <w:szCs w:val="28"/>
        </w:rPr>
        <w:t>e</w:t>
      </w:r>
      <w:r w:rsidRPr="00E43D4E">
        <w:rPr>
          <w:rFonts w:ascii="Times New Roman" w:hAnsi="Times New Roman" w:cs="Times New Roman"/>
          <w:sz w:val="28"/>
          <w:szCs w:val="28"/>
        </w:rPr>
        <w:t xml:space="preserve">conomia e delle </w:t>
      </w:r>
      <w:r w:rsidR="00097492">
        <w:rPr>
          <w:rFonts w:ascii="Times New Roman" w:hAnsi="Times New Roman" w:cs="Times New Roman"/>
          <w:sz w:val="28"/>
          <w:szCs w:val="28"/>
        </w:rPr>
        <w:t>f</w:t>
      </w:r>
      <w:r w:rsidRPr="00E43D4E">
        <w:rPr>
          <w:rFonts w:ascii="Times New Roman" w:hAnsi="Times New Roman" w:cs="Times New Roman"/>
          <w:sz w:val="28"/>
          <w:szCs w:val="28"/>
        </w:rPr>
        <w:t xml:space="preserve">inanze </w:t>
      </w:r>
    </w:p>
    <w:p w14:paraId="6EB57600" w14:textId="23432A10" w:rsidR="00B55549" w:rsidRDefault="00B55549" w:rsidP="009C4F4B">
      <w:pPr>
        <w:spacing w:after="240" w:line="240" w:lineRule="auto"/>
        <w:jc w:val="right"/>
        <w:rPr>
          <w:rFonts w:ascii="Times New Roman" w:hAnsi="Times New Roman" w:cs="Times New Roman"/>
          <w:sz w:val="28"/>
          <w:szCs w:val="28"/>
        </w:rPr>
      </w:pPr>
    </w:p>
    <w:p w14:paraId="279E487F" w14:textId="11F3A6AC" w:rsidR="00B55549" w:rsidRPr="00B55549" w:rsidRDefault="00B55549" w:rsidP="009C4F4B">
      <w:pPr>
        <w:spacing w:after="240" w:line="240" w:lineRule="auto"/>
        <w:jc w:val="right"/>
        <w:rPr>
          <w:rFonts w:ascii="Times New Roman" w:hAnsi="Times New Roman" w:cs="Times New Roman"/>
          <w:sz w:val="28"/>
          <w:szCs w:val="28"/>
        </w:rPr>
      </w:pPr>
      <w:r>
        <w:rPr>
          <w:rFonts w:ascii="Times New Roman" w:hAnsi="Times New Roman" w:cs="Times New Roman"/>
          <w:sz w:val="28"/>
          <w:szCs w:val="28"/>
        </w:rPr>
        <w:t xml:space="preserve">Il </w:t>
      </w:r>
      <w:r w:rsidRPr="00B55549">
        <w:rPr>
          <w:rFonts w:ascii="Times New Roman" w:hAnsi="Times New Roman" w:cs="Times New Roman"/>
          <w:sz w:val="28"/>
          <w:szCs w:val="28"/>
        </w:rPr>
        <w:t>Ministro dell’istruzione e del merito</w:t>
      </w:r>
    </w:p>
    <w:p w14:paraId="0A057542" w14:textId="169E8ACA" w:rsidR="00B55549" w:rsidRDefault="00B55549" w:rsidP="009C4F4B">
      <w:pPr>
        <w:spacing w:after="240" w:line="240" w:lineRule="auto"/>
        <w:jc w:val="right"/>
        <w:rPr>
          <w:rFonts w:ascii="Times New Roman" w:hAnsi="Times New Roman" w:cs="Times New Roman"/>
          <w:sz w:val="28"/>
          <w:szCs w:val="28"/>
        </w:rPr>
      </w:pPr>
    </w:p>
    <w:p w14:paraId="5BA4DB25" w14:textId="666DE007" w:rsidR="00B55549" w:rsidRPr="00B55549" w:rsidRDefault="00251FCF" w:rsidP="009C4F4B">
      <w:pPr>
        <w:spacing w:after="240" w:line="240" w:lineRule="auto"/>
        <w:jc w:val="right"/>
        <w:rPr>
          <w:rFonts w:ascii="Times New Roman" w:hAnsi="Times New Roman" w:cs="Times New Roman"/>
          <w:sz w:val="28"/>
          <w:szCs w:val="28"/>
        </w:rPr>
      </w:pPr>
      <w:r w:rsidRPr="00251FCF">
        <w:rPr>
          <w:rFonts w:ascii="Times New Roman" w:hAnsi="Times New Roman" w:cs="Times New Roman"/>
          <w:sz w:val="28"/>
          <w:szCs w:val="28"/>
        </w:rPr>
        <w:t xml:space="preserve"> </w:t>
      </w:r>
      <w:r>
        <w:rPr>
          <w:rFonts w:ascii="Times New Roman" w:hAnsi="Times New Roman" w:cs="Times New Roman"/>
          <w:sz w:val="28"/>
          <w:szCs w:val="28"/>
        </w:rPr>
        <w:t>Il</w:t>
      </w:r>
      <w:r w:rsidRPr="00251FCF">
        <w:rPr>
          <w:rFonts w:ascii="Times New Roman" w:hAnsi="Times New Roman" w:cs="Times New Roman"/>
          <w:sz w:val="28"/>
          <w:szCs w:val="28"/>
        </w:rPr>
        <w:t xml:space="preserve"> Ministro per gli </w:t>
      </w:r>
      <w:r w:rsidR="00151B28">
        <w:rPr>
          <w:rFonts w:ascii="Times New Roman" w:hAnsi="Times New Roman" w:cs="Times New Roman"/>
          <w:sz w:val="28"/>
          <w:szCs w:val="28"/>
        </w:rPr>
        <w:t>a</w:t>
      </w:r>
      <w:r w:rsidRPr="00251FCF">
        <w:rPr>
          <w:rFonts w:ascii="Times New Roman" w:hAnsi="Times New Roman" w:cs="Times New Roman"/>
          <w:sz w:val="28"/>
          <w:szCs w:val="28"/>
        </w:rPr>
        <w:t xml:space="preserve">ffari </w:t>
      </w:r>
      <w:r w:rsidR="00151B28">
        <w:rPr>
          <w:rFonts w:ascii="Times New Roman" w:hAnsi="Times New Roman" w:cs="Times New Roman"/>
          <w:sz w:val="28"/>
          <w:szCs w:val="28"/>
        </w:rPr>
        <w:t>e</w:t>
      </w:r>
      <w:r w:rsidRPr="00251FCF">
        <w:rPr>
          <w:rFonts w:ascii="Times New Roman" w:hAnsi="Times New Roman" w:cs="Times New Roman"/>
          <w:sz w:val="28"/>
          <w:szCs w:val="28"/>
        </w:rPr>
        <w:t xml:space="preserve">uropei, il </w:t>
      </w:r>
      <w:r>
        <w:rPr>
          <w:rFonts w:ascii="Times New Roman" w:hAnsi="Times New Roman" w:cs="Times New Roman"/>
          <w:sz w:val="28"/>
          <w:szCs w:val="28"/>
        </w:rPr>
        <w:t xml:space="preserve">PNRR e le </w:t>
      </w:r>
      <w:r w:rsidR="00151B28">
        <w:rPr>
          <w:rFonts w:ascii="Times New Roman" w:hAnsi="Times New Roman" w:cs="Times New Roman"/>
          <w:sz w:val="28"/>
          <w:szCs w:val="28"/>
        </w:rPr>
        <w:t>p</w:t>
      </w:r>
      <w:r>
        <w:rPr>
          <w:rFonts w:ascii="Times New Roman" w:hAnsi="Times New Roman" w:cs="Times New Roman"/>
          <w:sz w:val="28"/>
          <w:szCs w:val="28"/>
        </w:rPr>
        <w:t xml:space="preserve">olitiche di </w:t>
      </w:r>
      <w:r w:rsidR="00151B28">
        <w:rPr>
          <w:rFonts w:ascii="Times New Roman" w:hAnsi="Times New Roman" w:cs="Times New Roman"/>
          <w:sz w:val="28"/>
          <w:szCs w:val="28"/>
        </w:rPr>
        <w:t>c</w:t>
      </w:r>
      <w:r>
        <w:rPr>
          <w:rFonts w:ascii="Times New Roman" w:hAnsi="Times New Roman" w:cs="Times New Roman"/>
          <w:sz w:val="28"/>
          <w:szCs w:val="28"/>
        </w:rPr>
        <w:t>oesione</w:t>
      </w:r>
    </w:p>
    <w:p w14:paraId="177C4CE4" w14:textId="77777777" w:rsidR="00B76BFD" w:rsidRDefault="00B76BFD" w:rsidP="009C4F4B">
      <w:pPr>
        <w:spacing w:after="240" w:line="240" w:lineRule="auto"/>
        <w:jc w:val="right"/>
        <w:rPr>
          <w:rFonts w:ascii="Times New Roman" w:hAnsi="Times New Roman" w:cs="Times New Roman"/>
          <w:sz w:val="28"/>
          <w:szCs w:val="28"/>
        </w:rPr>
      </w:pPr>
    </w:p>
    <w:p w14:paraId="25404E3F" w14:textId="0E966FA8" w:rsidR="00E060CF" w:rsidRDefault="00B55549" w:rsidP="009C4F4B">
      <w:pPr>
        <w:spacing w:after="240" w:line="240" w:lineRule="auto"/>
        <w:jc w:val="right"/>
      </w:pPr>
      <w:r>
        <w:rPr>
          <w:rFonts w:ascii="Times New Roman" w:hAnsi="Times New Roman" w:cs="Times New Roman"/>
          <w:sz w:val="28"/>
          <w:szCs w:val="28"/>
        </w:rPr>
        <w:t>Il Ministro per la famiglia</w:t>
      </w:r>
      <w:r w:rsidRPr="00B55549">
        <w:rPr>
          <w:rFonts w:ascii="Times New Roman" w:hAnsi="Times New Roman" w:cs="Times New Roman"/>
          <w:sz w:val="28"/>
          <w:szCs w:val="28"/>
        </w:rPr>
        <w:t xml:space="preserve">, la natalità e le </w:t>
      </w:r>
      <w:r>
        <w:rPr>
          <w:rFonts w:ascii="Times New Roman" w:hAnsi="Times New Roman" w:cs="Times New Roman"/>
          <w:sz w:val="28"/>
          <w:szCs w:val="28"/>
        </w:rPr>
        <w:t>p</w:t>
      </w:r>
      <w:r w:rsidRPr="00B55549">
        <w:rPr>
          <w:rFonts w:ascii="Times New Roman" w:hAnsi="Times New Roman" w:cs="Times New Roman"/>
          <w:sz w:val="28"/>
          <w:szCs w:val="28"/>
        </w:rPr>
        <w:t>ari opportunità</w:t>
      </w:r>
    </w:p>
    <w:sectPr w:rsidR="00E060CF" w:rsidSect="00E038BD">
      <w:headerReference w:type="default" r:id="rId11"/>
      <w:footerReference w:type="default" r:id="rId12"/>
      <w:pgSz w:w="11906" w:h="16838"/>
      <w:pgMar w:top="1417"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84306" w14:textId="77777777" w:rsidR="007949F2" w:rsidRDefault="007949F2">
      <w:pPr>
        <w:spacing w:after="0" w:line="240" w:lineRule="auto"/>
      </w:pPr>
      <w:r>
        <w:separator/>
      </w:r>
    </w:p>
  </w:endnote>
  <w:endnote w:type="continuationSeparator" w:id="0">
    <w:p w14:paraId="71E87B8B" w14:textId="77777777" w:rsidR="007949F2" w:rsidRDefault="00794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975727"/>
      <w:docPartObj>
        <w:docPartGallery w:val="Page Numbers (Bottom of Page)"/>
        <w:docPartUnique/>
      </w:docPartObj>
    </w:sdtPr>
    <w:sdtEndPr/>
    <w:sdtContent>
      <w:p w14:paraId="2C7F9498" w14:textId="17A7002D" w:rsidR="00BB1D8C" w:rsidRDefault="00BB1D8C">
        <w:pPr>
          <w:pStyle w:val="Pidipagina"/>
          <w:jc w:val="center"/>
        </w:pPr>
        <w:r>
          <w:fldChar w:fldCharType="begin"/>
        </w:r>
        <w:r>
          <w:instrText>PAGE   \* MERGEFORMAT</w:instrText>
        </w:r>
        <w:r>
          <w:fldChar w:fldCharType="separate"/>
        </w:r>
        <w:r w:rsidR="00151B28">
          <w:rPr>
            <w:noProof/>
          </w:rPr>
          <w:t>4</w:t>
        </w:r>
        <w:r>
          <w:fldChar w:fldCharType="end"/>
        </w:r>
      </w:p>
    </w:sdtContent>
  </w:sdt>
  <w:p w14:paraId="35745446" w14:textId="77777777" w:rsidR="00BB1D8C" w:rsidRDefault="00BB1D8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91300" w14:textId="77777777" w:rsidR="007949F2" w:rsidRDefault="007949F2">
      <w:pPr>
        <w:spacing w:after="0" w:line="240" w:lineRule="auto"/>
      </w:pPr>
      <w:r>
        <w:separator/>
      </w:r>
    </w:p>
  </w:footnote>
  <w:footnote w:type="continuationSeparator" w:id="0">
    <w:p w14:paraId="0E602A0E" w14:textId="77777777" w:rsidR="007949F2" w:rsidRDefault="007949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3F419" w14:textId="77777777" w:rsidR="0070107C" w:rsidRPr="005015C4" w:rsidRDefault="00FB3015" w:rsidP="005015C4">
    <w:pPr>
      <w:autoSpaceDE w:val="0"/>
      <w:autoSpaceDN w:val="0"/>
      <w:adjustRightInd w:val="0"/>
      <w:spacing w:after="0" w:line="240" w:lineRule="auto"/>
      <w:jc w:val="center"/>
      <w:rPr>
        <w:rFonts w:ascii="Kunstler Script" w:eastAsia="Calibri" w:hAnsi="Kunstler Script" w:cs="Kunstler Script"/>
        <w:color w:val="000000"/>
        <w:sz w:val="24"/>
        <w:szCs w:val="24"/>
      </w:rPr>
    </w:pPr>
    <w:bookmarkStart w:id="7" w:name="_Hlk97292777"/>
    <w:r w:rsidRPr="005015C4">
      <w:rPr>
        <w:rFonts w:ascii="Kunstler Script" w:eastAsia="Calibri" w:hAnsi="Kunstler Script" w:cs="Kunstler Script"/>
        <w:noProof/>
        <w:color w:val="000000"/>
        <w:sz w:val="24"/>
        <w:szCs w:val="24"/>
        <w:lang w:eastAsia="it-IT"/>
      </w:rPr>
      <w:drawing>
        <wp:inline distT="0" distB="0" distL="0" distR="0" wp14:anchorId="6CFDBF79" wp14:editId="5DA7664A">
          <wp:extent cx="583200" cy="651600"/>
          <wp:effectExtent l="0" t="0" r="7620" b="0"/>
          <wp:docPr id="4" name="Immagine 4"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00" cy="651600"/>
                  </a:xfrm>
                  <a:prstGeom prst="rect">
                    <a:avLst/>
                  </a:prstGeom>
                  <a:noFill/>
                  <a:ln>
                    <a:noFill/>
                  </a:ln>
                </pic:spPr>
              </pic:pic>
            </a:graphicData>
          </a:graphic>
        </wp:inline>
      </w:drawing>
    </w:r>
  </w:p>
  <w:p w14:paraId="00A842D8" w14:textId="77777777" w:rsidR="0070107C" w:rsidRPr="005015C4" w:rsidRDefault="00FB3015" w:rsidP="005015C4">
    <w:pPr>
      <w:autoSpaceDE w:val="0"/>
      <w:autoSpaceDN w:val="0"/>
      <w:adjustRightInd w:val="0"/>
      <w:spacing w:after="0" w:line="240" w:lineRule="auto"/>
      <w:jc w:val="center"/>
      <w:rPr>
        <w:rFonts w:ascii="Kunstler Script" w:eastAsia="Calibri" w:hAnsi="Kunstler Script" w:cs="Kunstler Script"/>
        <w:color w:val="000000"/>
        <w:sz w:val="40"/>
        <w:szCs w:val="40"/>
      </w:rPr>
    </w:pPr>
    <w:proofErr w:type="gramStart"/>
    <w:r w:rsidRPr="005015C4">
      <w:rPr>
        <w:rFonts w:ascii="Kunstler Script" w:eastAsia="Calibri" w:hAnsi="Kunstler Script" w:cs="Kunstler Script"/>
        <w:color w:val="000000"/>
        <w:sz w:val="40"/>
        <w:szCs w:val="40"/>
      </w:rPr>
      <w:t>Il  Ministro</w:t>
    </w:r>
    <w:proofErr w:type="gramEnd"/>
    <w:r w:rsidRPr="005015C4">
      <w:rPr>
        <w:rFonts w:ascii="Kunstler Script" w:eastAsia="Calibri" w:hAnsi="Kunstler Script" w:cs="Kunstler Script"/>
        <w:color w:val="000000"/>
        <w:sz w:val="40"/>
        <w:szCs w:val="40"/>
      </w:rPr>
      <w:t xml:space="preserve"> dell'Interno</w:t>
    </w:r>
  </w:p>
  <w:p w14:paraId="52191130" w14:textId="77777777" w:rsidR="0070107C" w:rsidRPr="005015C4" w:rsidRDefault="00FB3015" w:rsidP="005015C4">
    <w:pPr>
      <w:autoSpaceDE w:val="0"/>
      <w:autoSpaceDN w:val="0"/>
      <w:adjustRightInd w:val="0"/>
      <w:spacing w:after="0" w:line="240" w:lineRule="auto"/>
      <w:jc w:val="center"/>
      <w:rPr>
        <w:rFonts w:ascii="Kunstler Script" w:eastAsia="Calibri" w:hAnsi="Kunstler Script" w:cs="Kunstler Script"/>
        <w:color w:val="000000"/>
        <w:sz w:val="40"/>
        <w:szCs w:val="40"/>
      </w:rPr>
    </w:pPr>
    <w:r w:rsidRPr="005015C4">
      <w:rPr>
        <w:rFonts w:ascii="Kunstler Script" w:eastAsia="Calibri" w:hAnsi="Kunstler Script" w:cs="Kunstler Script"/>
        <w:color w:val="000000"/>
        <w:sz w:val="40"/>
        <w:szCs w:val="40"/>
      </w:rPr>
      <w:t>di concerto con</w:t>
    </w:r>
  </w:p>
  <w:p w14:paraId="26B54B89" w14:textId="46128E50" w:rsidR="0070107C" w:rsidRPr="005015C4" w:rsidRDefault="001B4865" w:rsidP="005015C4">
    <w:pPr>
      <w:autoSpaceDE w:val="0"/>
      <w:autoSpaceDN w:val="0"/>
      <w:adjustRightInd w:val="0"/>
      <w:spacing w:after="0" w:line="240" w:lineRule="auto"/>
      <w:jc w:val="center"/>
      <w:rPr>
        <w:rFonts w:ascii="Kunstler Script" w:eastAsia="Calibri" w:hAnsi="Kunstler Script" w:cs="Kunstler Script"/>
        <w:color w:val="000000"/>
        <w:sz w:val="40"/>
        <w:szCs w:val="40"/>
      </w:rPr>
    </w:pPr>
    <w:r w:rsidRPr="005015C4">
      <w:rPr>
        <w:rFonts w:ascii="Kunstler Script" w:eastAsia="Calibri" w:hAnsi="Kunstler Script" w:cs="Kunstler Script"/>
        <w:color w:val="000000"/>
        <w:sz w:val="40"/>
        <w:szCs w:val="40"/>
      </w:rPr>
      <w:t>Il Ministro</w:t>
    </w:r>
    <w:r w:rsidR="00FB3015" w:rsidRPr="005015C4">
      <w:rPr>
        <w:rFonts w:ascii="Kunstler Script" w:eastAsia="Calibri" w:hAnsi="Kunstler Script" w:cs="Kunstler Script"/>
        <w:color w:val="000000"/>
        <w:sz w:val="40"/>
        <w:szCs w:val="40"/>
      </w:rPr>
      <w:t xml:space="preserve"> dell'Economia e delle Finanze</w:t>
    </w:r>
  </w:p>
  <w:p w14:paraId="141F97B2" w14:textId="77777777" w:rsidR="0070107C" w:rsidRPr="005015C4" w:rsidRDefault="00FB3015" w:rsidP="005015C4">
    <w:pPr>
      <w:autoSpaceDE w:val="0"/>
      <w:autoSpaceDN w:val="0"/>
      <w:adjustRightInd w:val="0"/>
      <w:spacing w:after="0" w:line="240" w:lineRule="auto"/>
      <w:jc w:val="center"/>
      <w:rPr>
        <w:rFonts w:ascii="Kunstler Script" w:eastAsia="Calibri" w:hAnsi="Kunstler Script" w:cs="Kunstler Script"/>
        <w:color w:val="000000"/>
        <w:sz w:val="40"/>
        <w:szCs w:val="40"/>
      </w:rPr>
    </w:pPr>
    <w:r w:rsidRPr="005015C4">
      <w:rPr>
        <w:rFonts w:ascii="Kunstler Script" w:eastAsia="Calibri" w:hAnsi="Kunstler Script" w:cs="Kunstler Script"/>
        <w:color w:val="000000"/>
        <w:sz w:val="40"/>
        <w:szCs w:val="40"/>
      </w:rPr>
      <w:t>con</w:t>
    </w:r>
  </w:p>
  <w:p w14:paraId="1B0B41BC" w14:textId="2D279007" w:rsidR="0070107C" w:rsidRDefault="00FB3015" w:rsidP="005015C4">
    <w:pPr>
      <w:tabs>
        <w:tab w:val="center" w:pos="4819"/>
        <w:tab w:val="right" w:pos="9638"/>
      </w:tabs>
      <w:spacing w:after="0" w:line="240" w:lineRule="auto"/>
      <w:jc w:val="center"/>
      <w:rPr>
        <w:rFonts w:ascii="Kunstler Script" w:eastAsia="Calibri" w:hAnsi="Kunstler Script" w:cs="Kunstler Script"/>
        <w:color w:val="000000"/>
        <w:sz w:val="40"/>
        <w:szCs w:val="40"/>
      </w:rPr>
    </w:pPr>
    <w:bookmarkStart w:id="8" w:name="_Hlk97649889"/>
    <w:proofErr w:type="gramStart"/>
    <w:r w:rsidRPr="005015C4">
      <w:rPr>
        <w:rFonts w:ascii="Kunstler Script" w:eastAsia="Calibri" w:hAnsi="Kunstler Script" w:cs="Kunstler Script"/>
        <w:color w:val="000000"/>
        <w:sz w:val="40"/>
        <w:szCs w:val="40"/>
      </w:rPr>
      <w:t xml:space="preserve">Il </w:t>
    </w:r>
    <w:r>
      <w:rPr>
        <w:rFonts w:ascii="Kunstler Script" w:eastAsia="Calibri" w:hAnsi="Kunstler Script" w:cs="Kunstler Script"/>
        <w:color w:val="000000"/>
        <w:sz w:val="40"/>
        <w:szCs w:val="40"/>
      </w:rPr>
      <w:t xml:space="preserve"> Ministro</w:t>
    </w:r>
    <w:proofErr w:type="gramEnd"/>
    <w:r>
      <w:rPr>
        <w:rFonts w:ascii="Kunstler Script" w:eastAsia="Calibri" w:hAnsi="Kunstler Script" w:cs="Kunstler Script"/>
        <w:color w:val="000000"/>
        <w:sz w:val="40"/>
        <w:szCs w:val="40"/>
      </w:rPr>
      <w:t xml:space="preserve"> dell’Istruzione</w:t>
    </w:r>
    <w:r w:rsidR="00A23F02">
      <w:rPr>
        <w:rFonts w:ascii="Kunstler Script" w:eastAsia="Calibri" w:hAnsi="Kunstler Script" w:cs="Kunstler Script"/>
        <w:color w:val="000000"/>
        <w:sz w:val="40"/>
        <w:szCs w:val="40"/>
      </w:rPr>
      <w:t xml:space="preserve"> e del Merito</w:t>
    </w:r>
  </w:p>
  <w:p w14:paraId="19E59A5F" w14:textId="77777777" w:rsidR="0070107C" w:rsidRDefault="00FB3015" w:rsidP="005015C4">
    <w:pPr>
      <w:tabs>
        <w:tab w:val="center" w:pos="4819"/>
        <w:tab w:val="right" w:pos="9638"/>
      </w:tabs>
      <w:spacing w:after="0" w:line="240" w:lineRule="auto"/>
      <w:jc w:val="center"/>
      <w:rPr>
        <w:rFonts w:ascii="Kunstler Script" w:eastAsia="Calibri" w:hAnsi="Kunstler Script" w:cs="Kunstler Script"/>
        <w:color w:val="000000"/>
        <w:sz w:val="40"/>
        <w:szCs w:val="40"/>
      </w:rPr>
    </w:pPr>
    <w:r>
      <w:rPr>
        <w:rFonts w:ascii="Kunstler Script" w:eastAsia="Calibri" w:hAnsi="Kunstler Script" w:cs="Kunstler Script"/>
        <w:color w:val="000000"/>
        <w:sz w:val="40"/>
        <w:szCs w:val="40"/>
      </w:rPr>
      <w:t>con</w:t>
    </w:r>
  </w:p>
  <w:p w14:paraId="185FF685" w14:textId="61E1935A" w:rsidR="0070107C" w:rsidRPr="005015C4" w:rsidRDefault="00FB3015" w:rsidP="005015C4">
    <w:pPr>
      <w:tabs>
        <w:tab w:val="center" w:pos="4819"/>
        <w:tab w:val="right" w:pos="9638"/>
      </w:tabs>
      <w:spacing w:after="0" w:line="240" w:lineRule="auto"/>
      <w:jc w:val="center"/>
      <w:rPr>
        <w:rFonts w:ascii="Kunstler Script" w:eastAsia="Calibri" w:hAnsi="Kunstler Script" w:cs="Kunstler Script"/>
        <w:color w:val="000000"/>
        <w:sz w:val="40"/>
        <w:szCs w:val="40"/>
      </w:rPr>
    </w:pPr>
    <w:r>
      <w:rPr>
        <w:rFonts w:ascii="Kunstler Script" w:eastAsia="Calibri" w:hAnsi="Kunstler Script" w:cs="Kunstler Script"/>
        <w:color w:val="000000"/>
        <w:sz w:val="40"/>
        <w:szCs w:val="40"/>
      </w:rPr>
      <w:t>Il Ministro</w:t>
    </w:r>
    <w:r w:rsidR="00A23F02" w:rsidRPr="00A23F02">
      <w:rPr>
        <w:rFonts w:ascii="Kunstler Script" w:eastAsia="Calibri" w:hAnsi="Kunstler Script" w:cs="Kunstler Script"/>
        <w:color w:val="000000"/>
        <w:sz w:val="40"/>
        <w:szCs w:val="40"/>
      </w:rPr>
      <w:t xml:space="preserve"> </w:t>
    </w:r>
    <w:bookmarkStart w:id="9" w:name="_Hlk128496859"/>
    <w:r w:rsidR="00A23F02" w:rsidRPr="00A23F02">
      <w:rPr>
        <w:rFonts w:ascii="Kunstler Script" w:eastAsia="Calibri" w:hAnsi="Kunstler Script" w:cs="Kunstler Script"/>
        <w:color w:val="000000"/>
        <w:sz w:val="40"/>
        <w:szCs w:val="40"/>
      </w:rPr>
      <w:t xml:space="preserve">per gli </w:t>
    </w:r>
    <w:r w:rsidR="00A23F02">
      <w:rPr>
        <w:rFonts w:ascii="Kunstler Script" w:eastAsia="Calibri" w:hAnsi="Kunstler Script" w:cs="Kunstler Script"/>
        <w:color w:val="000000"/>
        <w:sz w:val="40"/>
        <w:szCs w:val="40"/>
      </w:rPr>
      <w:t>A</w:t>
    </w:r>
    <w:r w:rsidR="00A23F02" w:rsidRPr="00A23F02">
      <w:rPr>
        <w:rFonts w:ascii="Kunstler Script" w:eastAsia="Calibri" w:hAnsi="Kunstler Script" w:cs="Kunstler Script"/>
        <w:color w:val="000000"/>
        <w:sz w:val="40"/>
        <w:szCs w:val="40"/>
      </w:rPr>
      <w:t xml:space="preserve">ffari </w:t>
    </w:r>
    <w:proofErr w:type="gramStart"/>
    <w:r w:rsidR="00A23F02">
      <w:rPr>
        <w:rFonts w:ascii="Kunstler Script" w:eastAsia="Calibri" w:hAnsi="Kunstler Script" w:cs="Kunstler Script"/>
        <w:color w:val="000000"/>
        <w:sz w:val="40"/>
        <w:szCs w:val="40"/>
      </w:rPr>
      <w:t>E</w:t>
    </w:r>
    <w:r w:rsidR="00A23F02" w:rsidRPr="00A23F02">
      <w:rPr>
        <w:rFonts w:ascii="Kunstler Script" w:eastAsia="Calibri" w:hAnsi="Kunstler Script" w:cs="Kunstler Script"/>
        <w:color w:val="000000"/>
        <w:sz w:val="40"/>
        <w:szCs w:val="40"/>
      </w:rPr>
      <w:t>uropei</w:t>
    </w:r>
    <w:r w:rsidR="00A23F02">
      <w:rPr>
        <w:rFonts w:ascii="Kunstler Script" w:eastAsia="Calibri" w:hAnsi="Kunstler Script" w:cs="Kunstler Script"/>
        <w:color w:val="000000"/>
        <w:sz w:val="40"/>
        <w:szCs w:val="40"/>
      </w:rPr>
      <w:t xml:space="preserve"> </w:t>
    </w:r>
    <w:r w:rsidR="00251FCF">
      <w:rPr>
        <w:rFonts w:ascii="Kunstler Script" w:eastAsia="Calibri" w:hAnsi="Kunstler Script" w:cs="Kunstler Script"/>
        <w:color w:val="000000"/>
        <w:sz w:val="40"/>
        <w:szCs w:val="40"/>
      </w:rPr>
      <w:t>,</w:t>
    </w:r>
    <w:proofErr w:type="gramEnd"/>
    <w:r w:rsidR="00251FCF">
      <w:rPr>
        <w:rFonts w:ascii="Kunstler Script" w:eastAsia="Calibri" w:hAnsi="Kunstler Script" w:cs="Kunstler Script"/>
        <w:color w:val="000000"/>
        <w:sz w:val="40"/>
        <w:szCs w:val="40"/>
      </w:rPr>
      <w:t xml:space="preserve"> il </w:t>
    </w:r>
    <w:r w:rsidR="00251FCF" w:rsidRPr="00A23F02">
      <w:rPr>
        <w:rFonts w:ascii="Kunstler Script" w:eastAsia="Calibri" w:hAnsi="Kunstler Script" w:cs="Kunstler Script"/>
        <w:color w:val="000000"/>
        <w:sz w:val="40"/>
        <w:szCs w:val="40"/>
      </w:rPr>
      <w:t>PNRR</w:t>
    </w:r>
    <w:r w:rsidR="00003311">
      <w:rPr>
        <w:rFonts w:ascii="Kunstler Script" w:eastAsia="Calibri" w:hAnsi="Kunstler Script" w:cs="Kunstler Script"/>
        <w:color w:val="000000"/>
        <w:sz w:val="40"/>
        <w:szCs w:val="40"/>
      </w:rPr>
      <w:t xml:space="preserve"> </w:t>
    </w:r>
    <w:r w:rsidR="00251FCF">
      <w:rPr>
        <w:rFonts w:ascii="Kunstler Script" w:eastAsia="Calibri" w:hAnsi="Kunstler Script" w:cs="Kunstler Script"/>
        <w:color w:val="000000"/>
        <w:sz w:val="40"/>
        <w:szCs w:val="40"/>
      </w:rPr>
      <w:t xml:space="preserve">e le </w:t>
    </w:r>
    <w:r w:rsidR="00A23F02">
      <w:rPr>
        <w:rFonts w:ascii="Kunstler Script" w:eastAsia="Calibri" w:hAnsi="Kunstler Script" w:cs="Kunstler Script"/>
        <w:color w:val="000000"/>
        <w:sz w:val="40"/>
        <w:szCs w:val="40"/>
      </w:rPr>
      <w:t>P</w:t>
    </w:r>
    <w:r w:rsidR="00A23F02" w:rsidRPr="00A23F02">
      <w:rPr>
        <w:rFonts w:ascii="Kunstler Script" w:eastAsia="Calibri" w:hAnsi="Kunstler Script" w:cs="Kunstler Script"/>
        <w:color w:val="000000"/>
        <w:sz w:val="40"/>
        <w:szCs w:val="40"/>
      </w:rPr>
      <w:t xml:space="preserve">olitiche di </w:t>
    </w:r>
    <w:r w:rsidR="00A23F02">
      <w:rPr>
        <w:rFonts w:ascii="Kunstler Script" w:eastAsia="Calibri" w:hAnsi="Kunstler Script" w:cs="Kunstler Script"/>
        <w:color w:val="000000"/>
        <w:sz w:val="40"/>
        <w:szCs w:val="40"/>
      </w:rPr>
      <w:t>C</w:t>
    </w:r>
    <w:r w:rsidR="00A23F02" w:rsidRPr="00A23F02">
      <w:rPr>
        <w:rFonts w:ascii="Kunstler Script" w:eastAsia="Calibri" w:hAnsi="Kunstler Script" w:cs="Kunstler Script"/>
        <w:color w:val="000000"/>
        <w:sz w:val="40"/>
        <w:szCs w:val="40"/>
      </w:rPr>
      <w:t xml:space="preserve">oesione  </w:t>
    </w:r>
  </w:p>
  <w:bookmarkEnd w:id="9"/>
  <w:p w14:paraId="34811526" w14:textId="77777777" w:rsidR="0070107C" w:rsidRPr="005015C4" w:rsidRDefault="00FB3015" w:rsidP="005015C4">
    <w:pPr>
      <w:tabs>
        <w:tab w:val="center" w:pos="4819"/>
        <w:tab w:val="right" w:pos="9638"/>
      </w:tabs>
      <w:spacing w:after="0" w:line="240" w:lineRule="auto"/>
      <w:jc w:val="center"/>
      <w:rPr>
        <w:rFonts w:ascii="Kunstler Script" w:eastAsia="Calibri" w:hAnsi="Kunstler Script" w:cs="Kunstler Script"/>
        <w:color w:val="000000"/>
        <w:sz w:val="40"/>
        <w:szCs w:val="40"/>
      </w:rPr>
    </w:pPr>
    <w:r w:rsidRPr="005015C4">
      <w:rPr>
        <w:rFonts w:ascii="Kunstler Script" w:eastAsia="Calibri" w:hAnsi="Kunstler Script" w:cs="Kunstler Script"/>
        <w:color w:val="000000"/>
        <w:sz w:val="40"/>
        <w:szCs w:val="40"/>
      </w:rPr>
      <w:t>e con</w:t>
    </w:r>
  </w:p>
  <w:p w14:paraId="57151B8F" w14:textId="6CB6E07E" w:rsidR="0070107C" w:rsidRDefault="00FB3015" w:rsidP="00A23F02">
    <w:pPr>
      <w:tabs>
        <w:tab w:val="center" w:pos="4819"/>
        <w:tab w:val="right" w:pos="9638"/>
      </w:tabs>
      <w:spacing w:after="0" w:line="240" w:lineRule="auto"/>
      <w:jc w:val="center"/>
      <w:rPr>
        <w:rFonts w:ascii="Kunstler Script" w:eastAsia="Calibri" w:hAnsi="Kunstler Script" w:cs="Kunstler Script"/>
        <w:color w:val="000000"/>
        <w:sz w:val="40"/>
        <w:szCs w:val="40"/>
      </w:rPr>
    </w:pPr>
    <w:proofErr w:type="gramStart"/>
    <w:r w:rsidRPr="005015C4">
      <w:rPr>
        <w:rFonts w:ascii="Kunstler Script" w:eastAsia="Calibri" w:hAnsi="Kunstler Script" w:cs="Kunstler Script"/>
        <w:color w:val="000000"/>
        <w:sz w:val="40"/>
        <w:szCs w:val="40"/>
      </w:rPr>
      <w:t xml:space="preserve">Il  </w:t>
    </w:r>
    <w:bookmarkStart w:id="10" w:name="_Hlk128496907"/>
    <w:r w:rsidR="00A23F02" w:rsidRPr="00A23F02">
      <w:rPr>
        <w:rFonts w:ascii="Kunstler Script" w:eastAsia="Calibri" w:hAnsi="Kunstler Script" w:cs="Kunstler Script"/>
        <w:color w:val="000000"/>
        <w:sz w:val="40"/>
        <w:szCs w:val="40"/>
      </w:rPr>
      <w:t>Ministro</w:t>
    </w:r>
    <w:proofErr w:type="gramEnd"/>
    <w:r w:rsidR="00A23F02" w:rsidRPr="00A23F02">
      <w:rPr>
        <w:rFonts w:ascii="Kunstler Script" w:eastAsia="Calibri" w:hAnsi="Kunstler Script" w:cs="Kunstler Script"/>
        <w:color w:val="000000"/>
        <w:sz w:val="40"/>
        <w:szCs w:val="40"/>
      </w:rPr>
      <w:t xml:space="preserve"> per la </w:t>
    </w:r>
    <w:proofErr w:type="gramStart"/>
    <w:r w:rsidR="00A23F02">
      <w:rPr>
        <w:rFonts w:ascii="Kunstler Script" w:eastAsia="Calibri" w:hAnsi="Kunstler Script" w:cs="Kunstler Script"/>
        <w:color w:val="000000"/>
        <w:sz w:val="40"/>
        <w:szCs w:val="40"/>
      </w:rPr>
      <w:t>Fa</w:t>
    </w:r>
    <w:r w:rsidR="00A23F02" w:rsidRPr="00A23F02">
      <w:rPr>
        <w:rFonts w:ascii="Kunstler Script" w:eastAsia="Calibri" w:hAnsi="Kunstler Script" w:cs="Kunstler Script"/>
        <w:color w:val="000000"/>
        <w:sz w:val="40"/>
        <w:szCs w:val="40"/>
      </w:rPr>
      <w:t>miglia</w:t>
    </w:r>
    <w:r w:rsidR="00A23F02">
      <w:rPr>
        <w:rFonts w:ascii="Kunstler Script" w:eastAsia="Calibri" w:hAnsi="Kunstler Script" w:cs="Kunstler Script"/>
        <w:color w:val="000000"/>
        <w:sz w:val="40"/>
        <w:szCs w:val="40"/>
      </w:rPr>
      <w:t xml:space="preserve"> ,</w:t>
    </w:r>
    <w:proofErr w:type="gramEnd"/>
    <w:r w:rsidR="00A23F02" w:rsidRPr="00A23F02">
      <w:rPr>
        <w:rFonts w:ascii="Kunstler Script" w:eastAsia="Calibri" w:hAnsi="Kunstler Script" w:cs="Kunstler Script"/>
        <w:color w:val="000000"/>
        <w:sz w:val="40"/>
        <w:szCs w:val="40"/>
      </w:rPr>
      <w:t xml:space="preserve"> la </w:t>
    </w:r>
    <w:proofErr w:type="gramStart"/>
    <w:r w:rsidR="00A23F02">
      <w:rPr>
        <w:rFonts w:ascii="Kunstler Script" w:eastAsia="Calibri" w:hAnsi="Kunstler Script" w:cs="Kunstler Script"/>
        <w:color w:val="000000"/>
        <w:sz w:val="40"/>
        <w:szCs w:val="40"/>
      </w:rPr>
      <w:t>N</w:t>
    </w:r>
    <w:r w:rsidR="00A23F02" w:rsidRPr="00A23F02">
      <w:rPr>
        <w:rFonts w:ascii="Kunstler Script" w:eastAsia="Calibri" w:hAnsi="Kunstler Script" w:cs="Kunstler Script"/>
        <w:color w:val="000000"/>
        <w:sz w:val="40"/>
        <w:szCs w:val="40"/>
      </w:rPr>
      <w:t>atalit</w:t>
    </w:r>
    <w:r w:rsidR="00D936E6">
      <w:rPr>
        <w:rFonts w:ascii="Kunstler Script" w:eastAsia="Calibri" w:hAnsi="Kunstler Script" w:cs="Kunstler Script"/>
        <w:color w:val="000000"/>
        <w:sz w:val="40"/>
        <w:szCs w:val="40"/>
      </w:rPr>
      <w:t>à</w:t>
    </w:r>
    <w:r w:rsidR="00A23F02" w:rsidRPr="00A23F02">
      <w:rPr>
        <w:rFonts w:ascii="Kunstler Script" w:eastAsia="Calibri" w:hAnsi="Kunstler Script" w:cs="Kunstler Script"/>
        <w:color w:val="000000"/>
        <w:sz w:val="40"/>
        <w:szCs w:val="40"/>
      </w:rPr>
      <w:t xml:space="preserve">  e</w:t>
    </w:r>
    <w:proofErr w:type="gramEnd"/>
    <w:r w:rsidR="00A23F02" w:rsidRPr="00A23F02">
      <w:rPr>
        <w:rFonts w:ascii="Kunstler Script" w:eastAsia="Calibri" w:hAnsi="Kunstler Script" w:cs="Kunstler Script"/>
        <w:color w:val="000000"/>
        <w:sz w:val="40"/>
        <w:szCs w:val="40"/>
      </w:rPr>
      <w:t xml:space="preserve">  </w:t>
    </w:r>
    <w:proofErr w:type="gramStart"/>
    <w:r w:rsidR="00A23F02" w:rsidRPr="00A23F02">
      <w:rPr>
        <w:rFonts w:ascii="Kunstler Script" w:eastAsia="Calibri" w:hAnsi="Kunstler Script" w:cs="Kunstler Script"/>
        <w:color w:val="000000"/>
        <w:sz w:val="40"/>
        <w:szCs w:val="40"/>
      </w:rPr>
      <w:t xml:space="preserve">le  </w:t>
    </w:r>
    <w:r w:rsidR="00D936E6">
      <w:rPr>
        <w:rFonts w:ascii="Kunstler Script" w:eastAsia="Calibri" w:hAnsi="Kunstler Script" w:cs="Kunstler Script"/>
        <w:color w:val="000000"/>
        <w:sz w:val="40"/>
        <w:szCs w:val="40"/>
      </w:rPr>
      <w:t>P</w:t>
    </w:r>
    <w:r w:rsidR="00A23F02" w:rsidRPr="00A23F02">
      <w:rPr>
        <w:rFonts w:ascii="Kunstler Script" w:eastAsia="Calibri" w:hAnsi="Kunstler Script" w:cs="Kunstler Script"/>
        <w:color w:val="000000"/>
        <w:sz w:val="40"/>
        <w:szCs w:val="40"/>
      </w:rPr>
      <w:t>ari</w:t>
    </w:r>
    <w:proofErr w:type="gramEnd"/>
    <w:r w:rsidR="00A23F02" w:rsidRPr="00A23F02">
      <w:rPr>
        <w:rFonts w:ascii="Kunstler Script" w:eastAsia="Calibri" w:hAnsi="Kunstler Script" w:cs="Kunstler Script"/>
        <w:color w:val="000000"/>
        <w:sz w:val="40"/>
        <w:szCs w:val="40"/>
      </w:rPr>
      <w:t xml:space="preserve">  </w:t>
    </w:r>
    <w:r w:rsidR="00D936E6">
      <w:rPr>
        <w:rFonts w:ascii="Kunstler Script" w:eastAsia="Calibri" w:hAnsi="Kunstler Script" w:cs="Kunstler Script"/>
        <w:color w:val="000000"/>
        <w:sz w:val="40"/>
        <w:szCs w:val="40"/>
      </w:rPr>
      <w:t>O</w:t>
    </w:r>
    <w:r w:rsidR="00A23F02" w:rsidRPr="00A23F02">
      <w:rPr>
        <w:rFonts w:ascii="Kunstler Script" w:eastAsia="Calibri" w:hAnsi="Kunstler Script" w:cs="Kunstler Script"/>
        <w:color w:val="000000"/>
        <w:sz w:val="40"/>
        <w:szCs w:val="40"/>
      </w:rPr>
      <w:t>pportunit</w:t>
    </w:r>
    <w:r w:rsidR="00D936E6">
      <w:rPr>
        <w:rFonts w:ascii="Kunstler Script" w:eastAsia="Calibri" w:hAnsi="Kunstler Script" w:cs="Kunstler Script"/>
        <w:color w:val="000000"/>
        <w:sz w:val="40"/>
        <w:szCs w:val="40"/>
      </w:rPr>
      <w:t>à</w:t>
    </w:r>
  </w:p>
  <w:p w14:paraId="3ECF3551" w14:textId="77777777" w:rsidR="00691678" w:rsidRPr="00691678" w:rsidRDefault="00691678" w:rsidP="00A23F02">
    <w:pPr>
      <w:tabs>
        <w:tab w:val="center" w:pos="4819"/>
        <w:tab w:val="right" w:pos="9638"/>
      </w:tabs>
      <w:spacing w:after="0" w:line="240" w:lineRule="auto"/>
      <w:jc w:val="center"/>
      <w:rPr>
        <w:rFonts w:ascii="Times New Roman" w:eastAsia="Calibri" w:hAnsi="Times New Roman" w:cs="Times New Roman"/>
        <w:sz w:val="28"/>
        <w:szCs w:val="28"/>
      </w:rPr>
    </w:pPr>
  </w:p>
  <w:bookmarkEnd w:id="7"/>
  <w:bookmarkEnd w:id="8"/>
  <w:bookmarkEnd w:id="10"/>
  <w:p w14:paraId="5FCF2519" w14:textId="77777777" w:rsidR="0070107C" w:rsidRDefault="0070107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F234F"/>
    <w:multiLevelType w:val="hybridMultilevel"/>
    <w:tmpl w:val="EE84C7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59323FC"/>
    <w:multiLevelType w:val="multilevel"/>
    <w:tmpl w:val="720A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8D638E1"/>
    <w:multiLevelType w:val="hybridMultilevel"/>
    <w:tmpl w:val="817CD1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C4968F3"/>
    <w:multiLevelType w:val="hybridMultilevel"/>
    <w:tmpl w:val="E5D4727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64D4BFB"/>
    <w:multiLevelType w:val="hybridMultilevel"/>
    <w:tmpl w:val="292491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08419510">
    <w:abstractNumId w:val="3"/>
  </w:num>
  <w:num w:numId="2" w16cid:durableId="1327169667">
    <w:abstractNumId w:val="1"/>
  </w:num>
  <w:num w:numId="3" w16cid:durableId="758603656">
    <w:abstractNumId w:val="0"/>
  </w:num>
  <w:num w:numId="4" w16cid:durableId="1720084852">
    <w:abstractNumId w:val="2"/>
  </w:num>
  <w:num w:numId="5" w16cid:durableId="20900748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2F7"/>
    <w:rsid w:val="00003311"/>
    <w:rsid w:val="000079AD"/>
    <w:rsid w:val="00021750"/>
    <w:rsid w:val="000357E9"/>
    <w:rsid w:val="00043DBD"/>
    <w:rsid w:val="00067AF6"/>
    <w:rsid w:val="00071EB4"/>
    <w:rsid w:val="00086EDD"/>
    <w:rsid w:val="00097492"/>
    <w:rsid w:val="000A1BD6"/>
    <w:rsid w:val="000A5AFC"/>
    <w:rsid w:val="000B3970"/>
    <w:rsid w:val="000B7DA1"/>
    <w:rsid w:val="000C22FF"/>
    <w:rsid w:val="000C6AEC"/>
    <w:rsid w:val="000D4051"/>
    <w:rsid w:val="000D5A62"/>
    <w:rsid w:val="000D7243"/>
    <w:rsid w:val="000F0F46"/>
    <w:rsid w:val="00102060"/>
    <w:rsid w:val="00102C0B"/>
    <w:rsid w:val="00104397"/>
    <w:rsid w:val="001246B0"/>
    <w:rsid w:val="0012608B"/>
    <w:rsid w:val="00141AB7"/>
    <w:rsid w:val="0014421D"/>
    <w:rsid w:val="00151B28"/>
    <w:rsid w:val="00186D97"/>
    <w:rsid w:val="001A00E4"/>
    <w:rsid w:val="001B4865"/>
    <w:rsid w:val="001E1044"/>
    <w:rsid w:val="001E27D2"/>
    <w:rsid w:val="001F10C2"/>
    <w:rsid w:val="001F23CA"/>
    <w:rsid w:val="002515BC"/>
    <w:rsid w:val="00251FCF"/>
    <w:rsid w:val="00257FAC"/>
    <w:rsid w:val="00264E58"/>
    <w:rsid w:val="00266C5D"/>
    <w:rsid w:val="00272604"/>
    <w:rsid w:val="00282BBA"/>
    <w:rsid w:val="00285EA4"/>
    <w:rsid w:val="00292790"/>
    <w:rsid w:val="002A0EFD"/>
    <w:rsid w:val="002A6556"/>
    <w:rsid w:val="002B0BFC"/>
    <w:rsid w:val="002B0E89"/>
    <w:rsid w:val="002B1062"/>
    <w:rsid w:val="002C4E3F"/>
    <w:rsid w:val="002C658C"/>
    <w:rsid w:val="002C6C1A"/>
    <w:rsid w:val="002F1E03"/>
    <w:rsid w:val="00304290"/>
    <w:rsid w:val="003049E2"/>
    <w:rsid w:val="003326AE"/>
    <w:rsid w:val="00333F30"/>
    <w:rsid w:val="00340D03"/>
    <w:rsid w:val="0034295C"/>
    <w:rsid w:val="00350D60"/>
    <w:rsid w:val="00360546"/>
    <w:rsid w:val="00363AF6"/>
    <w:rsid w:val="00373C8C"/>
    <w:rsid w:val="00382079"/>
    <w:rsid w:val="00386459"/>
    <w:rsid w:val="003A440D"/>
    <w:rsid w:val="003C4CFD"/>
    <w:rsid w:val="003F0ACB"/>
    <w:rsid w:val="003F2932"/>
    <w:rsid w:val="003F5819"/>
    <w:rsid w:val="004013C5"/>
    <w:rsid w:val="00407F0A"/>
    <w:rsid w:val="00410CD1"/>
    <w:rsid w:val="00412048"/>
    <w:rsid w:val="00413A27"/>
    <w:rsid w:val="004464C9"/>
    <w:rsid w:val="00450951"/>
    <w:rsid w:val="00454C74"/>
    <w:rsid w:val="00480075"/>
    <w:rsid w:val="00494226"/>
    <w:rsid w:val="004B763D"/>
    <w:rsid w:val="004D3548"/>
    <w:rsid w:val="004D488A"/>
    <w:rsid w:val="004E3AA1"/>
    <w:rsid w:val="004F4BF1"/>
    <w:rsid w:val="00513463"/>
    <w:rsid w:val="00514FA0"/>
    <w:rsid w:val="00516E1F"/>
    <w:rsid w:val="00532243"/>
    <w:rsid w:val="005408DE"/>
    <w:rsid w:val="00552D7B"/>
    <w:rsid w:val="005531A7"/>
    <w:rsid w:val="00557F15"/>
    <w:rsid w:val="0056094D"/>
    <w:rsid w:val="005678F6"/>
    <w:rsid w:val="0058745C"/>
    <w:rsid w:val="00592A15"/>
    <w:rsid w:val="005A6E34"/>
    <w:rsid w:val="005C2025"/>
    <w:rsid w:val="005D1CB8"/>
    <w:rsid w:val="005D3052"/>
    <w:rsid w:val="005E19DC"/>
    <w:rsid w:val="0060093A"/>
    <w:rsid w:val="00605450"/>
    <w:rsid w:val="0061620C"/>
    <w:rsid w:val="0061646E"/>
    <w:rsid w:val="006239FB"/>
    <w:rsid w:val="00626F69"/>
    <w:rsid w:val="00633843"/>
    <w:rsid w:val="00635F13"/>
    <w:rsid w:val="006504B9"/>
    <w:rsid w:val="00650B4A"/>
    <w:rsid w:val="0065390A"/>
    <w:rsid w:val="00660264"/>
    <w:rsid w:val="00662C8E"/>
    <w:rsid w:val="00670208"/>
    <w:rsid w:val="00690325"/>
    <w:rsid w:val="00691678"/>
    <w:rsid w:val="00693FBF"/>
    <w:rsid w:val="00696C1E"/>
    <w:rsid w:val="006A7BA8"/>
    <w:rsid w:val="006B4E13"/>
    <w:rsid w:val="006D6251"/>
    <w:rsid w:val="006E7E91"/>
    <w:rsid w:val="0070107C"/>
    <w:rsid w:val="007027ED"/>
    <w:rsid w:val="00711BFD"/>
    <w:rsid w:val="007220BC"/>
    <w:rsid w:val="00727124"/>
    <w:rsid w:val="00732F3B"/>
    <w:rsid w:val="00734AA0"/>
    <w:rsid w:val="00744D0B"/>
    <w:rsid w:val="007461DD"/>
    <w:rsid w:val="00750776"/>
    <w:rsid w:val="007521A5"/>
    <w:rsid w:val="007523B9"/>
    <w:rsid w:val="00757263"/>
    <w:rsid w:val="00773D5D"/>
    <w:rsid w:val="00774CE0"/>
    <w:rsid w:val="00782168"/>
    <w:rsid w:val="00782CB6"/>
    <w:rsid w:val="007900AF"/>
    <w:rsid w:val="0079177C"/>
    <w:rsid w:val="0079264A"/>
    <w:rsid w:val="007949F2"/>
    <w:rsid w:val="007A1B32"/>
    <w:rsid w:val="007A28FD"/>
    <w:rsid w:val="007C0204"/>
    <w:rsid w:val="007C09AA"/>
    <w:rsid w:val="007C18E7"/>
    <w:rsid w:val="007C2939"/>
    <w:rsid w:val="007D71B9"/>
    <w:rsid w:val="007E13CC"/>
    <w:rsid w:val="007E4EF3"/>
    <w:rsid w:val="007E5967"/>
    <w:rsid w:val="007F5324"/>
    <w:rsid w:val="00806018"/>
    <w:rsid w:val="00815D68"/>
    <w:rsid w:val="00830292"/>
    <w:rsid w:val="00833D7E"/>
    <w:rsid w:val="008449F9"/>
    <w:rsid w:val="00845EE4"/>
    <w:rsid w:val="008638E6"/>
    <w:rsid w:val="00877192"/>
    <w:rsid w:val="008A64A1"/>
    <w:rsid w:val="008A76E9"/>
    <w:rsid w:val="008D3941"/>
    <w:rsid w:val="008E42EF"/>
    <w:rsid w:val="008E5274"/>
    <w:rsid w:val="008F0C39"/>
    <w:rsid w:val="00900E24"/>
    <w:rsid w:val="009142A1"/>
    <w:rsid w:val="0092199F"/>
    <w:rsid w:val="00930D80"/>
    <w:rsid w:val="009348A4"/>
    <w:rsid w:val="00937E38"/>
    <w:rsid w:val="00945E77"/>
    <w:rsid w:val="00946920"/>
    <w:rsid w:val="00953C0C"/>
    <w:rsid w:val="0095427A"/>
    <w:rsid w:val="00954AF6"/>
    <w:rsid w:val="009652EB"/>
    <w:rsid w:val="00974310"/>
    <w:rsid w:val="00975D9C"/>
    <w:rsid w:val="00982267"/>
    <w:rsid w:val="009831BF"/>
    <w:rsid w:val="00986A24"/>
    <w:rsid w:val="00991A34"/>
    <w:rsid w:val="009933C1"/>
    <w:rsid w:val="009A07D8"/>
    <w:rsid w:val="009A6D82"/>
    <w:rsid w:val="009C0489"/>
    <w:rsid w:val="009C1802"/>
    <w:rsid w:val="009C4F4B"/>
    <w:rsid w:val="009D3108"/>
    <w:rsid w:val="009D3343"/>
    <w:rsid w:val="009F186B"/>
    <w:rsid w:val="00A107AF"/>
    <w:rsid w:val="00A12173"/>
    <w:rsid w:val="00A162A7"/>
    <w:rsid w:val="00A23F02"/>
    <w:rsid w:val="00A40685"/>
    <w:rsid w:val="00A4099A"/>
    <w:rsid w:val="00A56204"/>
    <w:rsid w:val="00A61EA8"/>
    <w:rsid w:val="00A70314"/>
    <w:rsid w:val="00A74043"/>
    <w:rsid w:val="00A84E3B"/>
    <w:rsid w:val="00AA191D"/>
    <w:rsid w:val="00AA26BE"/>
    <w:rsid w:val="00AA3E7F"/>
    <w:rsid w:val="00AB18ED"/>
    <w:rsid w:val="00AB442C"/>
    <w:rsid w:val="00AC54F8"/>
    <w:rsid w:val="00AD11AA"/>
    <w:rsid w:val="00AE2416"/>
    <w:rsid w:val="00B00280"/>
    <w:rsid w:val="00B03584"/>
    <w:rsid w:val="00B07071"/>
    <w:rsid w:val="00B11A77"/>
    <w:rsid w:val="00B14B41"/>
    <w:rsid w:val="00B34782"/>
    <w:rsid w:val="00B4337C"/>
    <w:rsid w:val="00B47408"/>
    <w:rsid w:val="00B479DC"/>
    <w:rsid w:val="00B55549"/>
    <w:rsid w:val="00B55859"/>
    <w:rsid w:val="00B55B57"/>
    <w:rsid w:val="00B56582"/>
    <w:rsid w:val="00B60268"/>
    <w:rsid w:val="00B626DE"/>
    <w:rsid w:val="00B67935"/>
    <w:rsid w:val="00B70284"/>
    <w:rsid w:val="00B7451C"/>
    <w:rsid w:val="00B76BFD"/>
    <w:rsid w:val="00BA0C6B"/>
    <w:rsid w:val="00BA7999"/>
    <w:rsid w:val="00BB1D8C"/>
    <w:rsid w:val="00BC5EF6"/>
    <w:rsid w:val="00BD0B49"/>
    <w:rsid w:val="00BD282F"/>
    <w:rsid w:val="00BE2EBC"/>
    <w:rsid w:val="00BE5487"/>
    <w:rsid w:val="00BF06F8"/>
    <w:rsid w:val="00BF5CFE"/>
    <w:rsid w:val="00C02510"/>
    <w:rsid w:val="00C06A26"/>
    <w:rsid w:val="00C10AF5"/>
    <w:rsid w:val="00C27CF9"/>
    <w:rsid w:val="00C415C0"/>
    <w:rsid w:val="00C42943"/>
    <w:rsid w:val="00C51999"/>
    <w:rsid w:val="00C56781"/>
    <w:rsid w:val="00C609C7"/>
    <w:rsid w:val="00C6781B"/>
    <w:rsid w:val="00C72866"/>
    <w:rsid w:val="00C80FD2"/>
    <w:rsid w:val="00C84F9E"/>
    <w:rsid w:val="00C9226E"/>
    <w:rsid w:val="00C95F94"/>
    <w:rsid w:val="00CB10C6"/>
    <w:rsid w:val="00CE1F91"/>
    <w:rsid w:val="00D04CDF"/>
    <w:rsid w:val="00D14780"/>
    <w:rsid w:val="00D21F36"/>
    <w:rsid w:val="00D227A6"/>
    <w:rsid w:val="00D57779"/>
    <w:rsid w:val="00D63C5C"/>
    <w:rsid w:val="00D744F3"/>
    <w:rsid w:val="00D768D2"/>
    <w:rsid w:val="00D80C4A"/>
    <w:rsid w:val="00D80F1C"/>
    <w:rsid w:val="00D91885"/>
    <w:rsid w:val="00D92414"/>
    <w:rsid w:val="00D936E6"/>
    <w:rsid w:val="00DA1DD2"/>
    <w:rsid w:val="00DA302E"/>
    <w:rsid w:val="00DA42F7"/>
    <w:rsid w:val="00DB47D9"/>
    <w:rsid w:val="00DB712F"/>
    <w:rsid w:val="00DD213E"/>
    <w:rsid w:val="00DD7328"/>
    <w:rsid w:val="00DE58BF"/>
    <w:rsid w:val="00DF656A"/>
    <w:rsid w:val="00E038BD"/>
    <w:rsid w:val="00E060CF"/>
    <w:rsid w:val="00E23599"/>
    <w:rsid w:val="00E4532D"/>
    <w:rsid w:val="00E92112"/>
    <w:rsid w:val="00EA311F"/>
    <w:rsid w:val="00EC6D43"/>
    <w:rsid w:val="00ED7005"/>
    <w:rsid w:val="00EF03DD"/>
    <w:rsid w:val="00F12159"/>
    <w:rsid w:val="00F149AB"/>
    <w:rsid w:val="00F14DF7"/>
    <w:rsid w:val="00F2225A"/>
    <w:rsid w:val="00F24B4C"/>
    <w:rsid w:val="00F25696"/>
    <w:rsid w:val="00F32647"/>
    <w:rsid w:val="00F40657"/>
    <w:rsid w:val="00F43A6D"/>
    <w:rsid w:val="00F44CC1"/>
    <w:rsid w:val="00F5286F"/>
    <w:rsid w:val="00F60FB5"/>
    <w:rsid w:val="00F611AD"/>
    <w:rsid w:val="00F72823"/>
    <w:rsid w:val="00F809CA"/>
    <w:rsid w:val="00F8344E"/>
    <w:rsid w:val="00FB0DEB"/>
    <w:rsid w:val="00FB3015"/>
    <w:rsid w:val="00FB6B4F"/>
    <w:rsid w:val="00FB6CA2"/>
    <w:rsid w:val="00FB710A"/>
    <w:rsid w:val="00FC5445"/>
    <w:rsid w:val="00FC5BDF"/>
    <w:rsid w:val="00FC5F28"/>
    <w:rsid w:val="00FD3F26"/>
    <w:rsid w:val="00FD4F17"/>
    <w:rsid w:val="00FF5C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2D3FC"/>
  <w15:chartTrackingRefBased/>
  <w15:docId w15:val="{6BF4AA8A-364A-495A-90D8-9218FDB75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42F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A42F7"/>
    <w:pPr>
      <w:ind w:left="720"/>
      <w:contextualSpacing/>
    </w:pPr>
  </w:style>
  <w:style w:type="paragraph" w:customStyle="1" w:styleId="provvr0">
    <w:name w:val="provv_r0"/>
    <w:basedOn w:val="Normale"/>
    <w:rsid w:val="00DA42F7"/>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character" w:customStyle="1" w:styleId="linkneltesto">
    <w:name w:val="link_nel_testo"/>
    <w:basedOn w:val="Carpredefinitoparagrafo"/>
    <w:rsid w:val="00DA42F7"/>
    <w:rPr>
      <w:i/>
      <w:iCs/>
    </w:rPr>
  </w:style>
  <w:style w:type="paragraph" w:styleId="PreformattatoHTML">
    <w:name w:val="HTML Preformatted"/>
    <w:basedOn w:val="Normale"/>
    <w:link w:val="PreformattatoHTMLCarattere"/>
    <w:uiPriority w:val="99"/>
    <w:unhideWhenUsed/>
    <w:rsid w:val="00DA4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DA42F7"/>
    <w:rPr>
      <w:rFonts w:ascii="Courier New" w:eastAsia="Times New Roman" w:hAnsi="Courier New" w:cs="Courier New"/>
      <w:sz w:val="20"/>
      <w:szCs w:val="20"/>
      <w:lang w:eastAsia="it-IT"/>
    </w:rPr>
  </w:style>
  <w:style w:type="paragraph" w:styleId="Intestazione">
    <w:name w:val="header"/>
    <w:basedOn w:val="Normale"/>
    <w:link w:val="IntestazioneCarattere"/>
    <w:uiPriority w:val="99"/>
    <w:unhideWhenUsed/>
    <w:rsid w:val="00DA42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A42F7"/>
  </w:style>
  <w:style w:type="paragraph" w:styleId="Pidipagina">
    <w:name w:val="footer"/>
    <w:basedOn w:val="Normale"/>
    <w:link w:val="PidipaginaCarattere"/>
    <w:uiPriority w:val="99"/>
    <w:unhideWhenUsed/>
    <w:rsid w:val="00D9188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1885"/>
  </w:style>
  <w:style w:type="paragraph" w:styleId="Testofumetto">
    <w:name w:val="Balloon Text"/>
    <w:basedOn w:val="Normale"/>
    <w:link w:val="TestofumettoCarattere"/>
    <w:uiPriority w:val="99"/>
    <w:semiHidden/>
    <w:unhideWhenUsed/>
    <w:rsid w:val="00BB1D8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1D8C"/>
    <w:rPr>
      <w:rFonts w:ascii="Segoe UI" w:hAnsi="Segoe UI" w:cs="Segoe UI"/>
      <w:sz w:val="18"/>
      <w:szCs w:val="18"/>
    </w:rPr>
  </w:style>
  <w:style w:type="character" w:styleId="Rimandocommento">
    <w:name w:val="annotation reference"/>
    <w:basedOn w:val="Carpredefinitoparagrafo"/>
    <w:uiPriority w:val="99"/>
    <w:semiHidden/>
    <w:unhideWhenUsed/>
    <w:rsid w:val="000B3970"/>
    <w:rPr>
      <w:sz w:val="16"/>
      <w:szCs w:val="16"/>
    </w:rPr>
  </w:style>
  <w:style w:type="paragraph" w:styleId="Testocommento">
    <w:name w:val="annotation text"/>
    <w:basedOn w:val="Normale"/>
    <w:link w:val="TestocommentoCarattere"/>
    <w:uiPriority w:val="99"/>
    <w:unhideWhenUsed/>
    <w:rsid w:val="000B3970"/>
    <w:pPr>
      <w:spacing w:line="240" w:lineRule="auto"/>
    </w:pPr>
    <w:rPr>
      <w:sz w:val="20"/>
      <w:szCs w:val="20"/>
    </w:rPr>
  </w:style>
  <w:style w:type="character" w:customStyle="1" w:styleId="TestocommentoCarattere">
    <w:name w:val="Testo commento Carattere"/>
    <w:basedOn w:val="Carpredefinitoparagrafo"/>
    <w:link w:val="Testocommento"/>
    <w:uiPriority w:val="99"/>
    <w:rsid w:val="000B3970"/>
    <w:rPr>
      <w:sz w:val="20"/>
      <w:szCs w:val="20"/>
    </w:rPr>
  </w:style>
  <w:style w:type="paragraph" w:styleId="Soggettocommento">
    <w:name w:val="annotation subject"/>
    <w:basedOn w:val="Testocommento"/>
    <w:next w:val="Testocommento"/>
    <w:link w:val="SoggettocommentoCarattere"/>
    <w:uiPriority w:val="99"/>
    <w:semiHidden/>
    <w:unhideWhenUsed/>
    <w:rsid w:val="000B3970"/>
    <w:rPr>
      <w:b/>
      <w:bCs/>
    </w:rPr>
  </w:style>
  <w:style w:type="character" w:customStyle="1" w:styleId="SoggettocommentoCarattere">
    <w:name w:val="Soggetto commento Carattere"/>
    <w:basedOn w:val="TestocommentoCarattere"/>
    <w:link w:val="Soggettocommento"/>
    <w:uiPriority w:val="99"/>
    <w:semiHidden/>
    <w:rsid w:val="000B3970"/>
    <w:rPr>
      <w:b/>
      <w:bCs/>
      <w:sz w:val="20"/>
      <w:szCs w:val="20"/>
    </w:rPr>
  </w:style>
  <w:style w:type="character" w:styleId="Collegamentoipertestuale">
    <w:name w:val="Hyperlink"/>
    <w:basedOn w:val="Carpredefinitoparagrafo"/>
    <w:uiPriority w:val="99"/>
    <w:unhideWhenUsed/>
    <w:rsid w:val="000C22FF"/>
    <w:rPr>
      <w:color w:val="0563C1" w:themeColor="hyperlink"/>
      <w:u w:val="single"/>
    </w:rPr>
  </w:style>
  <w:style w:type="character" w:customStyle="1" w:styleId="Menzionenonrisolta1">
    <w:name w:val="Menzione non risolta1"/>
    <w:basedOn w:val="Carpredefinitoparagrafo"/>
    <w:uiPriority w:val="99"/>
    <w:semiHidden/>
    <w:unhideWhenUsed/>
    <w:rsid w:val="000C22FF"/>
    <w:rPr>
      <w:color w:val="605E5C"/>
      <w:shd w:val="clear" w:color="auto" w:fill="E1DFDD"/>
    </w:rPr>
  </w:style>
  <w:style w:type="paragraph" w:styleId="Revisione">
    <w:name w:val="Revision"/>
    <w:hidden/>
    <w:uiPriority w:val="99"/>
    <w:semiHidden/>
    <w:rsid w:val="001020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92546">
      <w:bodyDiv w:val="1"/>
      <w:marLeft w:val="0"/>
      <w:marRight w:val="0"/>
      <w:marTop w:val="0"/>
      <w:marBottom w:val="0"/>
      <w:divBdr>
        <w:top w:val="none" w:sz="0" w:space="0" w:color="auto"/>
        <w:left w:val="none" w:sz="0" w:space="0" w:color="auto"/>
        <w:bottom w:val="none" w:sz="0" w:space="0" w:color="auto"/>
        <w:right w:val="none" w:sz="0" w:space="0" w:color="auto"/>
      </w:divBdr>
    </w:div>
    <w:div w:id="386032394">
      <w:bodyDiv w:val="1"/>
      <w:marLeft w:val="0"/>
      <w:marRight w:val="0"/>
      <w:marTop w:val="0"/>
      <w:marBottom w:val="0"/>
      <w:divBdr>
        <w:top w:val="none" w:sz="0" w:space="0" w:color="auto"/>
        <w:left w:val="none" w:sz="0" w:space="0" w:color="auto"/>
        <w:bottom w:val="none" w:sz="0" w:space="0" w:color="auto"/>
        <w:right w:val="none" w:sz="0" w:space="0" w:color="auto"/>
      </w:divBdr>
    </w:div>
    <w:div w:id="769400734">
      <w:bodyDiv w:val="1"/>
      <w:marLeft w:val="0"/>
      <w:marRight w:val="0"/>
      <w:marTop w:val="0"/>
      <w:marBottom w:val="0"/>
      <w:divBdr>
        <w:top w:val="none" w:sz="0" w:space="0" w:color="auto"/>
        <w:left w:val="none" w:sz="0" w:space="0" w:color="auto"/>
        <w:bottom w:val="none" w:sz="0" w:space="0" w:color="auto"/>
        <w:right w:val="none" w:sz="0" w:space="0" w:color="auto"/>
      </w:divBdr>
    </w:div>
    <w:div w:id="1097406781">
      <w:bodyDiv w:val="1"/>
      <w:marLeft w:val="0"/>
      <w:marRight w:val="0"/>
      <w:marTop w:val="0"/>
      <w:marBottom w:val="0"/>
      <w:divBdr>
        <w:top w:val="none" w:sz="0" w:space="0" w:color="auto"/>
        <w:left w:val="none" w:sz="0" w:space="0" w:color="auto"/>
        <w:bottom w:val="none" w:sz="0" w:space="0" w:color="auto"/>
        <w:right w:val="none" w:sz="0" w:space="0" w:color="auto"/>
      </w:divBdr>
    </w:div>
    <w:div w:id="162616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849570ART1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bd01.leggiditalia.it/cgi-bin/FulShow?TIPO=5&amp;NOTXT=1&amp;KEY=01LX0000899401ART0" TargetMode="External"/><Relationship Id="rId4" Type="http://schemas.openxmlformats.org/officeDocument/2006/relationships/settings" Target="settings.xml"/><Relationship Id="rId9" Type="http://schemas.openxmlformats.org/officeDocument/2006/relationships/hyperlink" Target="http://bd01.leggiditalia.it/cgi-bin/FulShow?TIPO=5&amp;NOTXT=1&amp;KEY=01LX0000897250ART84"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6B037-B1D6-4657-9F67-6122B625C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1988</Words>
  <Characters>11337</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Tatarelli Massimo</dc:creator>
  <cp:keywords/>
  <dc:description/>
  <cp:lastModifiedBy>Andrea Intagliata</cp:lastModifiedBy>
  <cp:revision>2</cp:revision>
  <cp:lastPrinted>2024-12-16T16:10:00Z</cp:lastPrinted>
  <dcterms:created xsi:type="dcterms:W3CDTF">2025-12-05T15:37:00Z</dcterms:created>
  <dcterms:modified xsi:type="dcterms:W3CDTF">2025-12-05T15:37:00Z</dcterms:modified>
</cp:coreProperties>
</file>